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15.08.2025 N 1227</w:t>
              <w:br/>
              <w:t xml:space="preserve">"Об утверждении Правил проведения исполнительным органом субъекта Российской Федерации проверки знаний, входящих в охотничий минимум, и определения результатов такой проверки"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01.09.2025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15 августа 2025 г. N 1227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ПРАВИЛ</w:t>
      </w:r>
    </w:p>
    <w:p>
      <w:pPr>
        <w:pStyle w:val="2"/>
        <w:jc w:val="center"/>
      </w:pPr>
      <w:r>
        <w:rPr>
          <w:sz w:val="24"/>
        </w:rPr>
        <w:t xml:space="preserve">ПРОВЕДЕНИЯ ИСПОЛНИТЕЛЬНЫМ ОРГАНОМ СУБЪЕКТА РОССИЙСКОЙ</w:t>
      </w:r>
    </w:p>
    <w:p>
      <w:pPr>
        <w:pStyle w:val="2"/>
        <w:jc w:val="center"/>
      </w:pPr>
      <w:r>
        <w:rPr>
          <w:sz w:val="24"/>
        </w:rPr>
        <w:t xml:space="preserve">ФЕДЕРАЦИИ ПРОВЕРКИ ЗНАНИЙ, ВХОДЯЩИХ В ОХОТНИЧИЙ МИНИМУМ,</w:t>
      </w:r>
    </w:p>
    <w:p>
      <w:pPr>
        <w:pStyle w:val="2"/>
        <w:jc w:val="center"/>
      </w:pPr>
      <w:r>
        <w:rPr>
          <w:sz w:val="24"/>
        </w:rPr>
        <w:t xml:space="preserve">И ОПРЕДЕЛЕНИЯ РЕЗУЛЬТАТОВ ТАКОЙ ПРОВЕРКИ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hyperlink w:history="0" r:id="rId7" w:tooltip="Федеральный закон от 24.07.2009 N 209-ФЗ (ред. от 13.12.2024) &quot;Об охоте и о сохранении охотничьих ресурсов и 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статьей 21.1</w:t>
        </w:r>
      </w:hyperlink>
      <w:r>
        <w:rPr>
          <w:sz w:val="24"/>
        </w:rPr>
        <w:t xml:space="preserve"> Федерального закона "Об охоте и о сохранении охотничьих ресурсов и о внесении изменений в отдельные законодательные акты Российской Федерации" Правительство Российской Федерации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прилагаемые </w:t>
      </w:r>
      <w:hyperlink w:history="0" w:anchor="P28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проведения исполнительным органом субъекта Российской Федерации проверки знаний, входящих в охотничий минимум, и определения результатов такой проверки.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Настоящее постановление вступает в силу с 1 сентября 2025 г.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15 августа 2025 г. N 1227</w:t>
      </w:r>
    </w:p>
    <w:p>
      <w:pPr>
        <w:pStyle w:val="0"/>
        <w:jc w:val="center"/>
      </w:pPr>
      <w:r>
        <w:rPr>
          <w:sz w:val="24"/>
        </w:rPr>
      </w:r>
    </w:p>
    <w:bookmarkStart w:id="28" w:name="P28"/>
    <w:bookmarkEnd w:id="28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ПРОВЕДЕНИЯ ИСПОЛНИТЕЛЬНЫМ ОРГАНОМ СУБЪЕКТА РОССИЙСКОЙ</w:t>
      </w:r>
    </w:p>
    <w:p>
      <w:pPr>
        <w:pStyle w:val="2"/>
        <w:jc w:val="center"/>
      </w:pPr>
      <w:r>
        <w:rPr>
          <w:sz w:val="24"/>
        </w:rPr>
        <w:t xml:space="preserve">ФЕДЕРАЦИИ ПРОВЕРКИ ЗНАНИЙ, ВХОДЯЩИХ В ОХОТНИЧИЙ МИНИМУМ,</w:t>
      </w:r>
    </w:p>
    <w:p>
      <w:pPr>
        <w:pStyle w:val="2"/>
        <w:jc w:val="center"/>
      </w:pPr>
      <w:r>
        <w:rPr>
          <w:sz w:val="24"/>
        </w:rPr>
        <w:t xml:space="preserve">И ОПРЕДЕЛЕНИЯ РЕЗУЛЬТАТОВ ТАКОЙ ПРОВЕРКИ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3" w:name="P33"/>
    <w:bookmarkEnd w:id="33"/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устанавливают порядок проведения исполнительным органом субъекта Российской Федерации, осуществляющим выдачу охотничьих билетов (далее - уполномоченный орган), проверки знаний, входящих в охотничий минимум, физического лица, впервые получающего охотничий билет или получающего охотничий билет повторно, если охотничий билет, полученный этим лицом ранее, был аннулирован по основаниям, предусмотренным </w:t>
      </w:r>
      <w:hyperlink w:history="0" r:id="rId8" w:tooltip="Федеральный закон от 24.07.2009 N 209-ФЗ (ред. от 13.12.2024) &quot;Об охоте и о сохранении охотничьих ресурсов и 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пунктом 1</w:t>
        </w:r>
      </w:hyperlink>
      <w:r>
        <w:rPr>
          <w:sz w:val="24"/>
        </w:rPr>
        <w:t xml:space="preserve"> или </w:t>
      </w:r>
      <w:hyperlink w:history="0" r:id="rId9" w:tooltip="Федеральный закон от 24.07.2009 N 209-ФЗ (ред. от 13.12.2024) &quot;Об охоте и о сохранении охотничьих ресурсов и 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3 части 8 статьи 21</w:t>
        </w:r>
      </w:hyperlink>
      <w:r>
        <w:rPr>
          <w:sz w:val="24"/>
        </w:rPr>
        <w:t xml:space="preserve"> Федерального закона "Об охоте и о сохранении охотничьих ресурсов и о внесении изменений в отдельные законодательные акты Российской Федерации" (далее соответственно - проверка, Федеральный закон об охоте), и определения результатов проверки.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Проверка проводится уполномоченным органом на основе утвержденных Министром природных ресурсов и экологии Российской Федерации перечня вопросов для проверки (далее - вопросы) и ответов на вопросы, размещенных на официальном сайте Министерства природных ресурсов и экологии Российской Федерации в информационно-телекоммуникационной сети "Интернет".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Проверка проводится в форме тестирования без взимания платы.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Содержание тестов, используемых при проверке (далее - тесты), формируется уполномоченным органом и должно включать в себя не менее 100 и не более 200 вопросов.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Заявление о прохождении проверки (далее - заявление), подписанное физическим лицом, указанным в </w:t>
      </w:r>
      <w:hyperlink w:history="0" w:anchor="P33" w:tooltip="1. Настоящие Правила устанавливают порядок проведения исполнительным органом субъекта Российской Федерации, осуществляющим выдачу охотничьих билетов (далее - уполномоченный орган), проверки знаний, входящих в охотничий минимум, физического лица, впервые получающего охотничий билет или получающего охотничий билет повторно, если охотничий билет, полученный этим лицом ранее, был аннулирован по основаниям, предусмотренным пунктом 1 или 3 части 8 статьи 21 Федерального закона &quot;Об охоте и о сохранении охотничь..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настоящих Правил (далее - заявитель), представляется в уполномоченный орган по месту жительства заявителя, а при отсутствии у заявителя места жительства - по месту пребывания заявителя.</w:t>
      </w:r>
    </w:p>
    <w:bookmarkStart w:id="38" w:name="P38"/>
    <w:bookmarkEnd w:id="3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В заявлении указывается следующая информация: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наименование уполномоченного органа, в который представляется заявление;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фамилия, имя, отчество (при наличии) заявителя;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данные основного документа, удостоверяющего личность заявителя;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информация о том, что заявитель обладает навыками, входящими в охотничий минимум;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место проведения проверки, предусмотренное перечнем мест проведения проверки, указанным в </w:t>
      </w:r>
      <w:hyperlink w:history="0" w:anchor="P47" w:tooltip="8. Форма заявления, перечень мест проведения проверки и их адреса определяются уполномоченным органом и размещаются на его официальном сайте в информационно-телекоммуникационной сети &quot;Интернет&quot;.">
        <w:r>
          <w:rPr>
            <w:sz w:val="24"/>
            <w:color w:val="0000ff"/>
          </w:rPr>
          <w:t xml:space="preserve">пункте 8</w:t>
        </w:r>
      </w:hyperlink>
      <w:r>
        <w:rPr>
          <w:sz w:val="24"/>
        </w:rPr>
        <w:t xml:space="preserve"> настоящих Правил;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способ получения заявителем уведомления о допуске к проведению проверки или об отказе в допуске к проведению проверки, а также уведомления о результатах проверки (лично в уполномоченном органе или в многофункциональном центре предоставления государственных и муниципальных услуг в случае, если такая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Федерации, почтовым отправлением либо посредством федеральной государственной информационной системы "Единый портал государственных и муниципальных услуг (функций)" или региональных порталов государственных и муниципальных услуг);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сведения о наличии или отсутствии у заявителя высшего или среднего профессионального образования в области охотоведения.</w:t>
      </w:r>
    </w:p>
    <w:bookmarkStart w:id="46" w:name="P46"/>
    <w:bookmarkEnd w:id="4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Заявление должно содержать согласие заявителя на автоматизированную обработку его персональных данных, а также на обработку его персональных данных без использования средств автоматизации в соответствии с </w:t>
      </w:r>
      <w:hyperlink w:history="0" r:id="rId10" w:tooltip="Федеральный закон от 27.07.2006 N 152-ФЗ (ред. от 28.02.2025) &quot;О персональных данных&quot; ------------ Недействующая редакция {КонсультантПлюс}">
        <w:r>
          <w:rPr>
            <w:sz w:val="24"/>
            <w:color w:val="0000ff"/>
          </w:rPr>
          <w:t xml:space="preserve">пунктом 3 статьи 3</w:t>
        </w:r>
      </w:hyperlink>
      <w:r>
        <w:rPr>
          <w:sz w:val="24"/>
        </w:rPr>
        <w:t xml:space="preserve"> Федерального закона "О персональных данных".</w:t>
      </w:r>
    </w:p>
    <w:bookmarkStart w:id="47" w:name="P47"/>
    <w:bookmarkEnd w:id="4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Форма заявления, перечень мест проведения проверки и их адреса определяются уполномоченным органом и размещаются на его официальном сайте в информационно-телекоммуникационной сети "Интернет".</w:t>
      </w:r>
    </w:p>
    <w:bookmarkStart w:id="48" w:name="P48"/>
    <w:bookmarkEnd w:id="4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Заявитель представляет заявление и подтверждение получения заявителем навыков, входящих в охотничий минимум, в соответствии с </w:t>
      </w:r>
      <w:hyperlink w:history="0" r:id="rId11" w:tooltip="Федеральный закон от 24.07.2009 N 209-ФЗ (ред. от 13.12.2024) &quot;Об охоте и о сохранении охотничьих ресурсов и 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частями 5</w:t>
        </w:r>
      </w:hyperlink>
      <w:r>
        <w:rPr>
          <w:sz w:val="24"/>
        </w:rPr>
        <w:t xml:space="preserve"> - </w:t>
      </w:r>
      <w:hyperlink w:history="0" r:id="rId12" w:tooltip="Федеральный закон от 24.07.2009 N 209-ФЗ (ред. от 13.12.2024) &quot;Об охоте и о сохранении охотничьих ресурсов и 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7 статьи 21.1</w:t>
        </w:r>
      </w:hyperlink>
      <w:r>
        <w:rPr>
          <w:sz w:val="24"/>
        </w:rPr>
        <w:t xml:space="preserve"> Федерального закона об охоте.</w:t>
      </w:r>
    </w:p>
    <w:bookmarkStart w:id="49" w:name="P49"/>
    <w:bookmarkEnd w:id="4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Заявитель вправе представить заявление и подтверждение получения заявителем навыков, входящих в охотничий минимум, в форме письменного документа, оформленного на бумажном носителе, лично в уполномоченный орган или в многофункциональный центр предоставления государственных и муниципальных услуг в случае, если такая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Федерации, или направить в уполномоченный орган почтовым отправлением либо в виде электронного документа, подписанного с использованием простой электронной подписи, посредством федеральной государственной информационной системы "Единый портал государственных и муниципальных услуг (функций)", региональных порталов государственных и муниципальных услуг или официального сайта уполномоченного органа в информационно-телекоммуникационной сети "Интернет".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Срок регистрации заявления не может превышать 1 рабочего дня со дня его поступления в уполномоченный орган.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Не позднее 3 рабочих дней со дня регистрации заявления уполномоченный орган направляет заявителю способом, указанным в заявлении, уведомление о допуске к проведению проверки с указанием места проведения проверки, предусмотренного таким заявлением, возможных дат проведения проверки (не менее 2 вариантов) и времени проведения проверки, за исключением случаев, предусмотренных </w:t>
      </w:r>
      <w:hyperlink w:history="0" w:anchor="P53" w:tooltip="14. Уполномоченный орган направляет заявителю уведомление об отказе в допуске к проведению проверки способом, указанным в заявлении:">
        <w:r>
          <w:rPr>
            <w:sz w:val="24"/>
            <w:color w:val="0000ff"/>
          </w:rPr>
          <w:t xml:space="preserve">пунктом 14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Предлагаемые заявителю возможные даты проведения проверки назначаются в течение 15 дней со дня направления уведомления о допуске к проведению проверки. По решению руководителя уполномоченного органа предлагаемые заявителю возможные даты проведения проверки могут быть установлены позже, но не позднее чем через 30 дней со дня направления такого уведомления.</w:t>
      </w:r>
    </w:p>
    <w:bookmarkStart w:id="53" w:name="P53"/>
    <w:bookmarkEnd w:id="5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Уполномоченный орган направляет заявителю уведомление об отказе в допуске к проведению проверки способом, указанным в заявлении: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 случае нарушения заявителем требований, предусмотренных </w:t>
      </w:r>
      <w:hyperlink w:history="0" w:anchor="P38" w:tooltip="6. В заявлении указывается следующая информация:">
        <w:r>
          <w:rPr>
            <w:sz w:val="24"/>
            <w:color w:val="0000ff"/>
          </w:rPr>
          <w:t xml:space="preserve">пунктами 6</w:t>
        </w:r>
      </w:hyperlink>
      <w:r>
        <w:rPr>
          <w:sz w:val="24"/>
        </w:rPr>
        <w:t xml:space="preserve">, </w:t>
      </w:r>
      <w:hyperlink w:history="0" w:anchor="P46" w:tooltip="7. Заявление должно содержать согласие заявителя на автоматизированную обработку его персональных данных, а также на обработку его персональных данных без использования средств автоматизации в соответствии с пунктом 3 статьи 3 Федерального закона &quot;О персональных данных&quot;.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, </w:t>
      </w:r>
      <w:hyperlink w:history="0" w:anchor="P48" w:tooltip="9. Заявитель представляет заявление и подтверждение получения заявителем навыков, входящих в охотничий минимум, в соответствии с частями 5 - 7 статьи 21.1 Федерального закона об охоте.">
        <w:r>
          <w:rPr>
            <w:sz w:val="24"/>
            <w:color w:val="0000ff"/>
          </w:rPr>
          <w:t xml:space="preserve">9</w:t>
        </w:r>
      </w:hyperlink>
      <w:r>
        <w:rPr>
          <w:sz w:val="24"/>
        </w:rPr>
        <w:t xml:space="preserve">, </w:t>
      </w:r>
      <w:hyperlink w:history="0" w:anchor="P49" w:tooltip="10. Заявитель вправе представить заявление и подтверждение получения заявителем навыков, входящих в охотничий минимум, в форме письменного документа, оформленного на бумажном носителе, лично в уполномоченный орган или в многофункциональный центр предоставления государственных и муниципальных услуг в случае, если так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, или направить в уполном...">
        <w:r>
          <w:rPr>
            <w:sz w:val="24"/>
            <w:color w:val="0000ff"/>
          </w:rPr>
          <w:t xml:space="preserve">10</w:t>
        </w:r>
      </w:hyperlink>
      <w:r>
        <w:rPr>
          <w:sz w:val="24"/>
        </w:rPr>
        <w:t xml:space="preserve"> и </w:t>
      </w:r>
      <w:hyperlink w:history="0" w:anchor="P77" w:tooltip="32. Заявитель, не прошедший проверку, вправе повторно обратиться в уполномоченный орган для проведения проверки не ранее чем через 1 месяц после проведения проверки.">
        <w:r>
          <w:rPr>
            <w:sz w:val="24"/>
            <w:color w:val="0000ff"/>
          </w:rPr>
          <w:t xml:space="preserve">32</w:t>
        </w:r>
      </w:hyperlink>
      <w:r>
        <w:rPr>
          <w:sz w:val="24"/>
        </w:rPr>
        <w:t xml:space="preserve"> настоящих Правил;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 случае несоответствия заявления форме, определенной уполномоченным органом в соответствии с </w:t>
      </w:r>
      <w:hyperlink w:history="0" w:anchor="P47" w:tooltip="8. Форма заявления, перечень мест проведения проверки и их адреса определяются уполномоченным органом и размещаются на его официальном сайте в информационно-телекоммуникационной сети &quot;Интернет&quot;.">
        <w:r>
          <w:rPr>
            <w:sz w:val="24"/>
            <w:color w:val="0000ff"/>
          </w:rPr>
          <w:t xml:space="preserve">пунктом 8</w:t>
        </w:r>
      </w:hyperlink>
      <w:r>
        <w:rPr>
          <w:sz w:val="24"/>
        </w:rPr>
        <w:t xml:space="preserve"> настоящих Правил;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в случае наличия на дату рассмотрения заявления уведомления о допуске заявителя к проведению проверки, оформленного уполномоченным органом на основании ранее представленного заявителем заявления, в котором указаны возможные даты проведения проверки, которые к дате представления нового заявления не истекли.</w:t>
      </w:r>
    </w:p>
    <w:bookmarkStart w:id="57" w:name="P57"/>
    <w:bookmarkEnd w:id="5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Не позднее чем за 5 рабочих дней до первой из возможных дат проведения проверки, указанных в уведомлении о допуске к проведению проверки, заявитель вправе проинформировать уполномоченный орган об отзыве заявления любым из способов, указанных в </w:t>
      </w:r>
      <w:hyperlink w:history="0" w:anchor="P49" w:tooltip="10. Заявитель вправе представить заявление и подтверждение получения заявителем навыков, входящих в охотничий минимум, в форме письменного документа, оформленного на бумажном носителе, лично в уполномоченный орган или в многофункциональный центр предоставления государственных и муниципальных услуг в случае, если так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, или направить в уполном...">
        <w:r>
          <w:rPr>
            <w:sz w:val="24"/>
            <w:color w:val="0000ff"/>
          </w:rPr>
          <w:t xml:space="preserve">пункте 10</w:t>
        </w:r>
      </w:hyperlink>
      <w:r>
        <w:rPr>
          <w:sz w:val="24"/>
        </w:rPr>
        <w:t xml:space="preserve"> настоящих Правил.</w:t>
      </w:r>
    </w:p>
    <w:bookmarkStart w:id="58" w:name="P58"/>
    <w:bookmarkEnd w:id="5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Заявитель должен прибыть в место прохождения проверки в одну из возможных дат проведения проверки, указанных в уведомлении о допуске к проведению проверки, по своему выбору не менее чем за 15 минут до времени ее проведения, указанного в таком уведомлении, имея при себе паспорт гражданина Российской Федерации или иной документ, удостоверяющий личность, а также оригинал подтверждения получения заявителем навыков, входящих в охотничий минимум, представленного с заявлением в соответствии с </w:t>
      </w:r>
      <w:hyperlink w:history="0" w:anchor="P48" w:tooltip="9. Заявитель представляет заявление и подтверждение получения заявителем навыков, входящих в охотничий минимум, в соответствии с частями 5 - 7 статьи 21.1 Федерального закона об охоте.">
        <w:r>
          <w:rPr>
            <w:sz w:val="24"/>
            <w:color w:val="0000ff"/>
          </w:rPr>
          <w:t xml:space="preserve">пунктом 9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Заявитель, нарушивший требования </w:t>
      </w:r>
      <w:hyperlink w:history="0" w:anchor="P58" w:tooltip="16. Заявитель должен прибыть в место прохождения проверки в одну из возможных дат проведения проверки, указанных в уведомлении о допуске к проведению проверки, по своему выбору не менее чем за 15 минут до времени ее проведения, указанного в таком уведомлении, имея при себе паспорт гражданина Российской Федерации или иной документ, удостоверяющий личность, а также оригинал подтверждения получения заявителем навыков, входящих в охотничий минимум, представленного с заявлением в соответствии с пунктом 9 наст...">
        <w:r>
          <w:rPr>
            <w:sz w:val="24"/>
            <w:color w:val="0000ff"/>
          </w:rPr>
          <w:t xml:space="preserve">пункта 16</w:t>
        </w:r>
      </w:hyperlink>
      <w:r>
        <w:rPr>
          <w:sz w:val="24"/>
        </w:rPr>
        <w:t xml:space="preserve"> настоящих Правил, считается не явившимся для прохождения проверки.</w:t>
      </w:r>
    </w:p>
    <w:bookmarkStart w:id="60" w:name="P60"/>
    <w:bookmarkEnd w:id="6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Тестирование проводится в электронной форме с использованием технических средств, содержащих специальное программное обеспечение для проведения проверки, либо в бумажной форме с использованием тестов, распечатанных на листах бумаги формата А4. Форма проведения тестирования определяется уполномоченным органом самостоятельно.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Время на выполнение заявителем теста определяется уполномоченным органом в зависимости от количества вопросов в тесте и не должно быть менее 1 минуты на 1 вопрос.</w:t>
      </w:r>
    </w:p>
    <w:bookmarkStart w:id="62" w:name="P62"/>
    <w:bookmarkEnd w:id="6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Заявитель проходит тестирование самостоятельно. В ходе тестирования не допускается использование заявителем специальной, справочной и иной литературы, письменных заметок, средств мобильной связи и иных средств хранения и передачи информации, за исключением технических средств, предусмотренных </w:t>
      </w:r>
      <w:hyperlink w:history="0" w:anchor="P60" w:tooltip="18. Тестирование проводится в электронной форме с использованием технических средств, содержащих специальное программное обеспечение для проведения проверки, либо в бумажной форме с использованием тестов, распечатанных на листах бумаги формата А4. Форма проведения тестирования определяется уполномоченным органом самостоятельно.">
        <w:r>
          <w:rPr>
            <w:sz w:val="24"/>
            <w:color w:val="0000ff"/>
          </w:rPr>
          <w:t xml:space="preserve">пунктом 18</w:t>
        </w:r>
      </w:hyperlink>
      <w:r>
        <w:rPr>
          <w:sz w:val="24"/>
        </w:rPr>
        <w:t xml:space="preserve"> настоящих Правил, в случае проведения тестирования в электронной форме.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Тестирование в электронной форме проводится в присутствии должностного лица уполномоченного органа, обеспечивающего проведение проверки, путем предоставления заявителю доступа к техническому средству, позволяющему заполнить тест.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По истечении времени, установленного для прохождения тестирования, тест в электронной форме автоматически блокируется без возможности его редактирования.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23. В случае если при проведении тестирования в электронной форме произошел технический сбой в работе технического средства или возникли иные обстоятельства, препятствующие заявителю выполнить тест, заявителю предоставляется возможность в тот же день завершить прохождение тестирования в электронной форме после устранения указанных обстоятельств либо пройти тестирование в бумажной форме.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24. Тест на бумажном носителе заполняется заявителем в присутствии должностного лица уполномоченного органа, обеспечивающего проведение проверки, подписывается заявителем и подлежит возврату указанному должностному лицу до истечения установленного для прохождения тестирования времени.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25. Определение результатов проверки осуществляется должностным лицом уполномоченного органа, обеспечивающим проведение проверки, путем сопоставления ответов, содержащихся в выполненном заявителем тесте, и правильных ответов, содержащихся в вопросах, самостоятельно либо с использованием программного обеспечения для проведения проверки.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26. За каждый правильный ответ на вопрос заявитель получает 1 балл, за неправильный ответ или отсутствие ответа - 0 баллов.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27. Заявитель считается не прошедшим проверку в следующих случаях: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неявка заявителя для прохождения проверки ни в одну из определенных в уведомлении о допуске к проведению проверки возможных дат проведения проверки, за исключением случая, предусмотренного </w:t>
      </w:r>
      <w:hyperlink w:history="0" w:anchor="P57" w:tooltip="15. Не позднее чем за 5 рабочих дней до первой из возможных дат проведения проверки, указанных в уведомлении о допуске к проведению проверки, заявитель вправе проинформировать уполномоченный орган об отзыве заявления любым из способов, указанных в пункте 10 настоящих Правил.">
        <w:r>
          <w:rPr>
            <w:sz w:val="24"/>
            <w:color w:val="0000ff"/>
          </w:rPr>
          <w:t xml:space="preserve">пунктом 15</w:t>
        </w:r>
      </w:hyperlink>
      <w:r>
        <w:rPr>
          <w:sz w:val="24"/>
        </w:rPr>
        <w:t xml:space="preserve"> настоящих Правил;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нарушение заявителем требований </w:t>
      </w:r>
      <w:hyperlink w:history="0" w:anchor="P62" w:tooltip="20. Заявитель проходит тестирование самостоятельно. В ходе тестирования не допускается использование заявителем специальной, справочной и иной литературы, письменных заметок, средств мобильной связи и иных средств хранения и передачи информации, за исключением технических средств, предусмотренных пунктом 18 настоящих Правил, в случае проведения тестирования в электронной форме.">
        <w:r>
          <w:rPr>
            <w:sz w:val="24"/>
            <w:color w:val="0000ff"/>
          </w:rPr>
          <w:t xml:space="preserve">пункта 20</w:t>
        </w:r>
      </w:hyperlink>
      <w:r>
        <w:rPr>
          <w:sz w:val="24"/>
        </w:rPr>
        <w:t xml:space="preserve"> настоящих Правил;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получение заявителем за ответы на вопросы менее 75 процентов максимально возможного количества баллов.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28. Протокол проверки оформляется не позднее 3 рабочих дней со дня проведения проверки в отношении каждого заявителя, содержит сведения о результатах выполнения заявителем теста и подписывается должностным лицом уполномоченного органа, обеспечивающим проведение проверки.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29. В течение 1 рабочего дня со дня подписания протокола проверки оформленные протоколы проверки подлежат утверждению руководителем (лицом, исполняющим обязанности руководителя) уполномоченного органа или по его поручению заместителем руководителя уполномоченного органа.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30. Не позднее 1 рабочего дня со дня утверждения протокола проверки заявителю направляются уведомление о результатах проверки, а также копия указанного протокола способом, указанным в заявлении.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31. Заявитель вправе обжаловать результат проверки в установленном законодательством Российской Федерации порядке.</w:t>
      </w:r>
    </w:p>
    <w:bookmarkStart w:id="77" w:name="P77"/>
    <w:bookmarkEnd w:id="7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32. Заявитель, не прошедший проверку, вправе повторно обратиться в уполномоченный орган для проведения проверки не ранее чем через 1 месяц после проведения проверки.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33. Уполномоченный орган обеспечивает хранение оригиналов протоколов проверок в течение не менее 10 лет.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34. Учет сведений о результатах проверок, их передача в иные государственные органы и органы местного самоуправления осуществляются в соответствии с требованиями Федерального </w:t>
      </w:r>
      <w:hyperlink w:history="0" r:id="rId13" w:tooltip="Федеральный закон от 27.07.2006 N 152-ФЗ (ред. от 28.02.2025) &quot;О персональных данных&quot; ------------ Недействующая редакция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"О персональных данных".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15.08.2025 N 1227</w:t>
            <w:br/>
            <w:t>"Об утверждении Правил проведения исполнительным органом субъекта Ро...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99778&amp;date=01.09.2025&amp;dst=429&amp;field=134" TargetMode = "External"/>
	<Relationship Id="rId8" Type="http://schemas.openxmlformats.org/officeDocument/2006/relationships/hyperlink" Target="https://login.consultant.ru/link/?req=doc&amp;base=LAW&amp;n=499778&amp;date=01.09.2025&amp;dst=393&amp;field=134" TargetMode = "External"/>
	<Relationship Id="rId9" Type="http://schemas.openxmlformats.org/officeDocument/2006/relationships/hyperlink" Target="https://login.consultant.ru/link/?req=doc&amp;base=LAW&amp;n=499778&amp;date=01.09.2025&amp;dst=395&amp;field=134" TargetMode = "External"/>
	<Relationship Id="rId10" Type="http://schemas.openxmlformats.org/officeDocument/2006/relationships/hyperlink" Target="https://login.consultant.ru/link/?req=doc&amp;base=LAW&amp;n=500102&amp;date=01.09.2025&amp;dst=100239&amp;field=134" TargetMode = "External"/>
	<Relationship Id="rId11" Type="http://schemas.openxmlformats.org/officeDocument/2006/relationships/hyperlink" Target="https://login.consultant.ru/link/?req=doc&amp;base=LAW&amp;n=499778&amp;date=01.09.2025&amp;dst=413&amp;field=134" TargetMode = "External"/>
	<Relationship Id="rId12" Type="http://schemas.openxmlformats.org/officeDocument/2006/relationships/hyperlink" Target="https://login.consultant.ru/link/?req=doc&amp;base=LAW&amp;n=499778&amp;date=01.09.2025&amp;dst=425&amp;field=134" TargetMode = "External"/>
	<Relationship Id="rId13" Type="http://schemas.openxmlformats.org/officeDocument/2006/relationships/hyperlink" Target="https://login.consultant.ru/link/?req=doc&amp;base=LAW&amp;n=500102&amp;date=01.09.2025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15.08.2025 N 1227
"Об утверждении Правил проведения исполнительным органом субъекта Российской Федерации проверки знаний, входящих в охотничий минимум, и определения результатов такой проверки"</dc:title>
  <dcterms:created xsi:type="dcterms:W3CDTF">2025-09-01T11:20:49Z</dcterms:created>
</cp:coreProperties>
</file>