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b w:val="0"/>
        </w:rPr>
      </w:pPr>
      <w:r>
        <w:rPr>
          <w:b w:val="1"/>
        </w:rPr>
        <w:t>Внесены изменения в порядок продления срока деятельности общественных инспекторов по охране окружающей среды</w:t>
      </w:r>
      <w:r>
        <w:br/>
      </w:r>
    </w:p>
    <w:p w14:paraId="02000000">
      <w:pPr>
        <w:spacing w:after="0" w:before="0"/>
        <w:ind w:firstLine="709" w:left="0" w:right="0"/>
        <w:jc w:val="both"/>
        <w:rPr>
          <w:b w:val="0"/>
        </w:rPr>
      </w:pPr>
      <w:r>
        <w:rPr>
          <w:b w:val="0"/>
        </w:rPr>
        <w:t>Постановлением Правительства РФ от 28.06.2024 № 877</w:t>
      </w:r>
      <w:r>
        <w:t xml:space="preserve"> утверждены</w:t>
      </w:r>
      <w:r>
        <w:rPr>
          <w:b w:val="0"/>
        </w:rPr>
        <w:t xml:space="preserve"> Правила организации деятельности общественных инспекторов по охране окружающей среды.</w:t>
      </w:r>
    </w:p>
    <w:p w14:paraId="03000000">
      <w:pPr>
        <w:spacing w:after="0" w:before="0"/>
        <w:ind w:firstLine="709" w:left="0" w:right="0"/>
        <w:jc w:val="both"/>
        <w:rPr>
          <w:b w:val="0"/>
        </w:rPr>
      </w:pPr>
      <w:r>
        <w:rPr>
          <w:b w:val="0"/>
        </w:rPr>
        <w:t>Правила устанавливают порядок организации деятельности общественных инспекторов по охране окружающей среды, в том числе порядок взаимодействия общественных инспекторов по охране окружающей среды с Федеральной службой по надзору в сфере природопользования, ее территориальными органами и органами госу</w:t>
      </w:r>
      <w:r>
        <w:rPr>
          <w:b w:val="0"/>
          <w:color w:val="000000"/>
        </w:rPr>
        <w:t>дарственной власти субъектов Российской Федерации, осуществляющими региональный государственный экологический контроль (надзор), порядок ведения перечня общественных инспекторов по охране окружающей среды, порядок проверки наличия знаний, необходимых для осуществления общественного контроля в области охраны окружающей среды (общественного экологического контроля) (далее - знан</w:t>
      </w:r>
      <w:r>
        <w:rPr>
          <w:b w:val="0"/>
        </w:rPr>
        <w:t>ия), в форме тестирования.</w:t>
      </w:r>
    </w:p>
    <w:p w14:paraId="04000000">
      <w:pPr>
        <w:spacing w:after="0" w:before="0"/>
        <w:ind w:firstLine="709" w:left="0" w:right="0"/>
        <w:jc w:val="both"/>
        <w:rPr>
          <w:b w:val="0"/>
        </w:rPr>
      </w:pPr>
      <w:r>
        <w:rPr>
          <w:b w:val="0"/>
        </w:rPr>
        <w:t>Гра</w:t>
      </w:r>
      <w:r>
        <w:rPr>
          <w:rStyle w:val="Style_1_ch"/>
          <w:b w:val="0"/>
        </w:rPr>
        <w:t xml:space="preserve">жданин Российской Федерации, достигший возраста 18 лет, обладающий знаниями, намеренный оказывать содействие вышеуказанным органам, </w:t>
      </w:r>
      <w:r>
        <w:rPr>
          <w:rStyle w:val="Style_1_ch"/>
          <w:b w:val="0"/>
        </w:rPr>
        <w:t>на добровольной и безвозмездной основе в качестве общественного инспектора по охране окружающей среды, подает в территориальный орган Федеральной службы по надзору в сфере природопользования или орган государственной власти субъекта Российской Федерации, осуществляющие региональный государственный экологический контроль (надзор), заявление о намерении осуществления общественного контроля в области охраны окружающей среды (общественного экологического контроля) в качестве общественного инспектора по охране окружающей среды.</w:t>
      </w:r>
    </w:p>
    <w:p w14:paraId="05000000">
      <w:pPr>
        <w:spacing w:after="0" w:before="0"/>
        <w:ind w:firstLine="709" w:left="0" w:right="0"/>
        <w:jc w:val="both"/>
        <w:rPr>
          <w:b w:val="0"/>
        </w:rPr>
      </w:pPr>
      <w:r>
        <w:rPr>
          <w:b w:val="0"/>
        </w:rPr>
        <w:t>Пр</w:t>
      </w:r>
      <w:r>
        <w:rPr>
          <w:rStyle w:val="Style_1_ch"/>
          <w:b w:val="0"/>
        </w:rPr>
        <w:t>аво гражданина осуществлять общественный контроль в области охраны окружающей среды (общественный экологический контроль) в качестве общественного инспектора по охране окружающей среды подтверждается записью в перечне общественных инспекторов по охране окружающей среды.</w:t>
      </w:r>
      <w:r>
        <w:rPr>
          <w:rStyle w:val="Style_1_ch"/>
          <w:b w:val="0"/>
        </w:rPr>
        <w:br/>
      </w:r>
      <w:r>
        <w:rPr>
          <w:rStyle w:val="Style_1_ch"/>
          <w:b w:val="0"/>
        </w:rPr>
        <w:tab/>
      </w:r>
      <w:r>
        <w:rPr>
          <w:b w:val="0"/>
        </w:rPr>
        <w:t>Гражданин не вправе осуществлять общественный контроль в области охраны окружающей среды (общественный экологический контроль) в качестве общественного инспектора по охране окружающей среды в случае отсутствия сведений об общественном инспекторе по охране окружающей среды в перечне общественных инспекторов по охране окружающей среды.</w:t>
      </w:r>
    </w:p>
    <w:p w14:paraId="06000000">
      <w:pPr>
        <w:spacing w:after="0" w:before="0"/>
        <w:ind w:firstLine="709" w:left="0" w:right="0"/>
        <w:jc w:val="both"/>
        <w:rPr>
          <w:b w:val="0"/>
        </w:rPr>
      </w:pPr>
      <w:r>
        <w:rPr>
          <w:rStyle w:val="Style_1_ch"/>
          <w:b w:val="1"/>
        </w:rPr>
        <w:t>Постановлением Правительства РФ от 11.03.2026 № 255</w:t>
      </w:r>
      <w:r>
        <w:rPr>
          <w:rStyle w:val="Style_1_ch"/>
          <w:b w:val="1"/>
        </w:rPr>
        <w:t xml:space="preserve"> </w:t>
      </w:r>
      <w:r>
        <w:rPr>
          <w:rStyle w:val="Style_1_ch"/>
          <w:b w:val="1"/>
        </w:rPr>
        <w:t xml:space="preserve">внесены изменения в </w:t>
      </w:r>
      <w:r>
        <w:rPr>
          <w:rStyle w:val="Style_1_ch"/>
          <w:b w:val="1"/>
        </w:rPr>
        <w:t>Правила организации деятельности общественных инспекторов по охране окружающей среды</w:t>
      </w:r>
      <w:r>
        <w:rPr>
          <w:rStyle w:val="Style_1_ch"/>
          <w:b w:val="0"/>
        </w:rPr>
        <w:t>, в соответствии с которыми п</w:t>
      </w:r>
      <w:r>
        <w:rPr>
          <w:rStyle w:val="Style_1_ch"/>
          <w:b w:val="0"/>
        </w:rPr>
        <w:t>ринятие решения о продлении срока включения сведений об общественном инспекторе по охране окружающей среды в перечень общественных инспекторов по охране окружающей среды осуществляется контрольным органом в течение 3 рабочих дней с даты поступления заявления общественного инспектора по охране окружающей среды о дальнейшем намерении оказывать содействие контрольным органам.</w:t>
      </w:r>
    </w:p>
    <w:p w14:paraId="07000000">
      <w:pPr>
        <w:spacing w:after="0" w:before="0"/>
        <w:ind w:firstLine="709" w:left="0" w:right="0"/>
        <w:jc w:val="both"/>
        <w:rPr>
          <w:b w:val="1"/>
        </w:rPr>
      </w:pPr>
      <w:r>
        <w:rPr>
          <w:b w:val="1"/>
        </w:rPr>
        <w:t xml:space="preserve">Изменения действуют с 20.03.2026. </w:t>
      </w:r>
    </w:p>
    <w:p w14:paraId="08000000">
      <w:pPr>
        <w:spacing w:after="0" w:before="0"/>
        <w:ind w:firstLine="0" w:left="0" w:right="0"/>
        <w:jc w:val="both"/>
        <w:rPr>
          <w:b w:val="0"/>
        </w:rPr>
      </w:pPr>
    </w:p>
    <w:sectPr>
      <w:pgSz w:h="16838" w:orient="portrait" w:w="11906"/>
      <w:pgMar w:bottom="822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2026-03-19T13:29:46Z</dcterms:created>
  <dcterms:modified xsi:type="dcterms:W3CDTF">2026-03-19T13:29:46Z</dcterms:modified>
</cp:coreProperties>
</file>