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21.1. Охотминимум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2" w:tooltip="Федеральный закон от 19.12.2023 N 617-ФЗ (ред. от 08.08.2024) &quot;О внесении изменений в Федеральный закон &quot;Об охоте и о сохранении охотничьих ресурсов и о внесении изменений в отдельные законодательные акты Российской Федерации&quot; и статью 44 Федерального закона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19.12.2023 N 617-ФЗ (ред. 08.08.2024))</w:t>
      </w:r>
    </w:p>
    <w:p>
      <w:pPr>
        <w:pStyle w:val="0"/>
        <w:jc w:val="both"/>
      </w:pPr>
      <w:r>
        <w:rPr>
          <w:sz w:val="24"/>
        </w:rPr>
      </w:r>
    </w:p>
    <w:bookmarkStart w:id="4" w:name="P4"/>
    <w:bookmarkEnd w:id="4"/>
    <w:p>
      <w:pPr>
        <w:pStyle w:val="0"/>
        <w:ind w:firstLine="540"/>
        <w:jc w:val="both"/>
      </w:pPr>
      <w:r>
        <w:rPr>
          <w:sz w:val="24"/>
        </w:rPr>
        <w:t xml:space="preserve">1.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</w:t>
      </w:r>
      <w:hyperlink w:history="0" r:id="rId3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или </w:t>
      </w:r>
      <w:hyperlink w:history="0" r:id="rId4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3 части 8 статьи 21</w:t>
        </w:r>
      </w:hyperlink>
      <w:r>
        <w:rPr>
          <w:sz w:val="24"/>
        </w:rPr>
        <w:t xml:space="preserve"> настоящего Федерального закона, обязано пройти проверку знаний, входящих в охотминимум.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Охотминимум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знание требований безопасности при осуществлении охоты;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знание ограничений охоты, а также иных параметров охоты, установленных правилами охоты;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знание основ биологии диких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Охотминимум также включает в себя следующие практические навыки: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навыки безопасного обращения с орудиями охоты, не относящимися в соответствии с Федеральным </w:t>
      </w:r>
      <w:hyperlink w:history="0" r:id="rId5" w:tooltip="Федеральный закон от 13.12.1996 N 150-ФЗ (ред. от 31.07.2025) &quot;Об оруж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оружии" к охотничьему оружию;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навыки ориентирования на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навыки обращения с добытыми охотничьими ресурсами.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Получение знаний и навыков, входящих в охотминимум, осуществляется физическим лицом, указанным в </w:t>
      </w:r>
      <w:hyperlink w:history="0" w:anchor="P4" w:tooltip="1.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пунктом 1 или 3 части 8 статьи 21 настоящего Федерального закона, обязано пройти проверку знаний, входящих в охотминимум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 (за исключением случая наличия у такого физического лица высшего или среднего профессионального образования в области охотоведения), самостоятельно либо у саморегулируемой организации охотпользователей, указанной в </w:t>
      </w:r>
      <w:hyperlink w:history="0" r:id="rId6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части 2 статьи 39.1</w:t>
        </w:r>
      </w:hyperlink>
      <w:r>
        <w:rPr>
          <w:sz w:val="24"/>
        </w:rPr>
        <w:t xml:space="preserve"> настоящего Федерального закона. При этом навыки, входящие в охотминимум, могут быть получены физическим лицом также у юридического лица или индивидуального предпринимателя, заключивших охотхозяйственные соглашения, или у физических лиц, имеющих охотничьи билеты более пяти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 исключением случая, предусмотренного </w:t>
      </w:r>
      <w:hyperlink w:history="0" w:anchor="P18" w:tooltip="6. Подтверждения, предусмотренные пунктами 1 - 3 части 5 настоящей статьи, представляются в форме письменного документа, оформленного на бумажном носителе, или в виде электронного документа, подписанного с использованием простой электронной подписи, и включают в себя в том числе следующие сведения: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для прохождения проверки знаний, входящих в охотминимум, физическое лицо представляет в исполнительный орган субъекта Российской Федерации заявление и одно из следующих подтверждений получения таким физическим лицом навыков, входящих в охотминимум:</w:t>
      </w:r>
    </w:p>
    <w:bookmarkStart w:id="15" w:name="P15"/>
    <w:bookmarkEnd w:id="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подтверждение, выданное саморегулируемой организацией охотпользователей, указанной в </w:t>
      </w:r>
      <w:hyperlink w:history="0" r:id="rId7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части 2 статьи 39.1</w:t>
        </w:r>
      </w:hyperlink>
      <w:r>
        <w:rPr>
          <w:sz w:val="24"/>
        </w:rPr>
        <w:t xml:space="preserve"> настоящего Федерального закона, у которой физическое лицо получило навыки, входящие в охотминимум;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подтверждение, выданное юридическим лицом или индивидуальным предпринимателем, заключившими охотхозяйственные соглашения, у которых физическое лицо получило навыки, входящие в охотминимум;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охотминимум.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Подтверждения, предусмотренные </w:t>
      </w:r>
      <w:hyperlink w:history="0" w:anchor="P15" w:tooltip="1) подтверждение, выданное саморегулируемой организацией охотпользователей, указанной в части 2 статьи 39.1 настоящего Федерального закона, у которой физическое лицо получило навыки, входящие в охотминимум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w:anchor="P17" w:tooltip="3) 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.">
        <w:r>
          <w:rPr>
            <w:sz w:val="24"/>
            <w:color w:val="0000ff"/>
          </w:rPr>
          <w:t xml:space="preserve">3 части 5</w:t>
        </w:r>
      </w:hyperlink>
      <w:r>
        <w:rPr>
          <w:sz w:val="24"/>
        </w:rPr>
        <w:t xml:space="preserve"> настоящей статьи, представляются в форме письменного документа, оформленного на бумажном носителе, или в виде электронного документа, подписанного с использованием простой электронной подписи, и включают в себя в том числе следующие сведения: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информация о физическом лице, получившем навыки, входящие в охотминимум: фамилия, имя, отчество (при наличии), дата рождения, паспортные данные, страховой номер индивидуального лицевого счета;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информация о лицах, выдавших такие подтверждения: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наименование, основной государственный регистрационный номер, идентификационный номер налогоплательщика - саморегулируемой организации охотпользователей, информация о полномочиях подписавшего подтверждение лица в случае представления подтверждения, предусмотренного </w:t>
      </w:r>
      <w:hyperlink w:history="0" w:anchor="P15" w:tooltip="1) подтверждение, выданное саморегулируемой организацией охотпользователей, указанной в части 2 статьи 39.1 настоящего Федерального закона, у которой физическое лицо получило навыки, входящие в охотминимум;">
        <w:r>
          <w:rPr>
            <w:sz w:val="24"/>
            <w:color w:val="0000ff"/>
          </w:rPr>
          <w:t xml:space="preserve">пунктом 1 части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наименование, основной государственный регистрационный номер, идентификационный номер налогоплательщика - юридического лица,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</w:t>
      </w:r>
      <w:hyperlink w:history="0" w:anchor="P16" w:tooltip="2) подтверждение, выданное юридическим лицом или индивидуальным предпринимателем, заключившими охотхозяйственные соглашения, у которых физическое лицо получило навыки, входящие в охотминимум;">
        <w:r>
          <w:rPr>
            <w:sz w:val="24"/>
            <w:color w:val="0000ff"/>
          </w:rPr>
          <w:t xml:space="preserve">пунктом 2 части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- индивидуального предпринимателя,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</w:t>
      </w:r>
      <w:hyperlink w:history="0" w:anchor="P16" w:tooltip="2) подтверждение, выданное юридическим лицом или индивидуальным предпринимателем, заключившими охотхозяйственные соглашения, у которых физическое лицо получило навыки, входящие в охотминимум;">
        <w:r>
          <w:rPr>
            <w:sz w:val="24"/>
            <w:color w:val="0000ff"/>
          </w:rPr>
          <w:t xml:space="preserve">пунктом 2 части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фамилия, имя, отчество (при наличии), дата рождения, номер и дата выдачи охотничьего билета каждого физического лица, подтвердившего получение навыков, входящих в охотминимум, в случае представления подтверждения, предусмотренного </w:t>
      </w:r>
      <w:hyperlink w:history="0" w:anchor="P17" w:tooltip="3) 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.">
        <w:r>
          <w:rPr>
            <w:sz w:val="24"/>
            <w:color w:val="0000ff"/>
          </w:rPr>
          <w:t xml:space="preserve">пунктом 3 части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информация о том, что физическое лицо, указанное в </w:t>
      </w:r>
      <w:hyperlink w:history="0" w:anchor="P19" w:tooltip="1) информация о физическом лице, получившем навыки, входящие в охотминимум: фамилия, имя, отчество (при наличии), дата рождения, паспортные данные, страховой номер индивидуального лицевого счета;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части, обладает навыками, входящими в охотминимум.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Физическое лицо, впервые получающее охотничий билет и имеющее высшее или среднее профессиональное образование в области охотоведения, для прохождения проверки знаний, входящих в охотминимум, вправе одновременно с заявлением представить в исполнительный орган субъекта Российской Федерации в качестве подтверждения получения навыков, входящих в охотминимум, копию документа, подтверждающего наличие у такого физического лица высшего или среднего профессионального образования в области охотоведения.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Проверка у физических лиц знаний, входящих в охотминимум, проводится исполнительным органом субъекта Российской Федерации, осуществляющим выдачу охотничьих билетов, в форме тестирования без взимания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Перечень вопросов для проверки знаний, входящих в охотминимум, и ответы на эти вопросы утверждаются руководителем уполномоченного федерального органа исполнительной власти и размещаются на официальном сайте уполномоченного федерального органа исполнительной власти 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Содержание тестов, используемых при проверке знаний, входящих в охотминимум, формируется исполнительным органом субъекта Российской Федерации и должно включать в себя не менее 100 и не более 200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hyperlink w:history="0" r:id="rId8" w:tooltip="Постановление Правительства РФ от 15.08.2025 N 1227 &quot;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исполнительным органом субъекта Российской Федерации проверки знаний, входящих в охотминимум, и определения результатов такой проверки устанавливается Правительством Российской Федерации.</w:t>
      </w:r>
    </w:p>
    <w:p>
      <w:pPr>
        <w:pStyle w:val="0"/>
      </w:pPr>
      <w:hyperlink w:history="0" r:id="rId9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  <w:i w:val="on"/>
          </w:rPr>
          <w:br/>
          <w:t xml:space="preserve">ст. 21.1, Федеральный закон от 24.07.2009 N 209-ФЗ (ред. от 13.12.2024) "Об охоте и о сохранении охотничьих ресурсов и о внесении изменений в отдельные законодательные акты Российской Федерации"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https://login.consultant.ru/link/?req=doc&amp;base=LAW&amp;n=483059&amp;date=01.09.2025&amp;dst=100044&amp;field=134" TargetMode = "External"/>
	<Relationship Id="rId3" Type="http://schemas.openxmlformats.org/officeDocument/2006/relationships/hyperlink" Target="https://login.consultant.ru/link/?req=doc&amp;base=LAW&amp;n=499778&amp;date=01.09.2025&amp;dst=393&amp;field=134" TargetMode = "External"/>
	<Relationship Id="rId4" Type="http://schemas.openxmlformats.org/officeDocument/2006/relationships/hyperlink" Target="https://login.consultant.ru/link/?req=doc&amp;base=LAW&amp;n=499778&amp;date=01.09.2025&amp;dst=395&amp;field=134" TargetMode = "External"/>
	<Relationship Id="rId5" Type="http://schemas.openxmlformats.org/officeDocument/2006/relationships/hyperlink" Target="https://login.consultant.ru/link/?req=doc&amp;base=LAW&amp;n=511267&amp;date=01.09.2025" TargetMode = "External"/>
	<Relationship Id="rId6" Type="http://schemas.openxmlformats.org/officeDocument/2006/relationships/hyperlink" Target="https://login.consultant.ru/link/?req=doc&amp;base=LAW&amp;n=499778&amp;date=01.09.2025&amp;dst=446&amp;field=134" TargetMode = "External"/>
	<Relationship Id="rId7" Type="http://schemas.openxmlformats.org/officeDocument/2006/relationships/hyperlink" Target="https://login.consultant.ru/link/?req=doc&amp;base=LAW&amp;n=499778&amp;date=01.09.2025&amp;dst=446&amp;field=134" TargetMode = "External"/>
	<Relationship Id="rId8" Type="http://schemas.openxmlformats.org/officeDocument/2006/relationships/hyperlink" Target="https://login.consultant.ru/link/?req=doc&amp;base=LAW&amp;n=512888&amp;date=01.09.2025&amp;dst=100009&amp;field=134" TargetMode = "External"/>
	<Relationship Id="rId9" Type="http://schemas.openxmlformats.org/officeDocument/2006/relationships/hyperlink" Target="https://login.consultant.ru/link/?req=doc&amp;base=LAW&amp;n=499778&amp;date=01.09.2025&amp;dst=402&amp;field=134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24.07.2009 N 209-ФЗ
(ред. от 13.12.2024)
"Об охоте и о сохранении охотничьих ресурсов и о внесении изменений в отдельные законодательные акты Российской Федерации"</dc:title>
  <dcterms:created xsi:type="dcterms:W3CDTF">2025-09-01T11:23:23Z</dcterms:created>
</cp:coreProperties>
</file>