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Распоряжение министерства охраны окружающей среды Кировской области от 09.03.2021 N 4</w:t>
              <w:br/>
              <w:t xml:space="preserve">(ред. от 29.12.2022)</w:t>
              <w:br/>
              <w:t xml:space="preserve">"Об утверждении Порядка добровольного участия охотников в мероприятиях по добыче волков, лисиц и енотовидных собак, определению численности охотничьих ресурсов, сохранению охотничьих ресурсов и среды их обитания, поддержанию и увеличению численности охотничьих ресурсов на территории общедоступных охотничьих угодий Кировской области, а также учета, оценки результатов и подтверждения их участия в соответствующих мероприятиях"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МИНИСТЕРСТВО ОХРАНЫ ОКРУЖАЮЩЕЙ СРЕДЫ КИРОВСКОЙ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РАСПОРЯЖЕНИЕ</w:t>
      </w:r>
    </w:p>
    <w:p>
      <w:pPr>
        <w:pStyle w:val="2"/>
        <w:jc w:val="center"/>
      </w:pPr>
      <w:r>
        <w:rPr>
          <w:sz w:val="24"/>
        </w:rPr>
        <w:t xml:space="preserve">от 9 марта 2021 г. N 4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ДОБРОВОЛЬНОГО УЧАСТИЯ ОХОТНИКОВ</w:t>
      </w:r>
    </w:p>
    <w:p>
      <w:pPr>
        <w:pStyle w:val="2"/>
        <w:jc w:val="center"/>
      </w:pPr>
      <w:r>
        <w:rPr>
          <w:sz w:val="24"/>
        </w:rPr>
        <w:t xml:space="preserve">В МЕРОПРИЯТИЯХ ПО ДОБЫЧЕ ВОЛКОВ, ЛИСИЦ И ЕНОТОВИДНЫХ СОБАК,</w:t>
      </w:r>
    </w:p>
    <w:p>
      <w:pPr>
        <w:pStyle w:val="2"/>
        <w:jc w:val="center"/>
      </w:pPr>
      <w:r>
        <w:rPr>
          <w:sz w:val="24"/>
        </w:rPr>
        <w:t xml:space="preserve">ОПРЕДЕЛЕНИЮ ЧИСЛЕННОСТИ ОХОТНИЧЬИХ РЕСУРСОВ, СОХРАНЕНИЮ</w:t>
      </w:r>
    </w:p>
    <w:p>
      <w:pPr>
        <w:pStyle w:val="2"/>
        <w:jc w:val="center"/>
      </w:pPr>
      <w:r>
        <w:rPr>
          <w:sz w:val="24"/>
        </w:rPr>
        <w:t xml:space="preserve">ОХОТНИЧЬИХ РЕСУРСОВ И СРЕДЫ ИХ ОБИТАНИЯ, ПОДДЕРЖАНИЮ</w:t>
      </w:r>
    </w:p>
    <w:p>
      <w:pPr>
        <w:pStyle w:val="2"/>
        <w:jc w:val="center"/>
      </w:pPr>
      <w:r>
        <w:rPr>
          <w:sz w:val="24"/>
        </w:rPr>
        <w:t xml:space="preserve">И УВЕЛИЧЕНИЮ ЧИСЛЕННОСТИ ОХОТНИЧЬИХ РЕСУРСОВ НА ТЕРРИТОРИИ</w:t>
      </w:r>
    </w:p>
    <w:p>
      <w:pPr>
        <w:pStyle w:val="2"/>
        <w:jc w:val="center"/>
      </w:pPr>
      <w:r>
        <w:rPr>
          <w:sz w:val="24"/>
        </w:rPr>
        <w:t xml:space="preserve">ОБЩЕДОСТУПНЫХ ОХОТНИЧЬИХ УГОДИЙ КИРОВСКОЙ ОБЛАСТИ,</w:t>
      </w:r>
    </w:p>
    <w:p>
      <w:pPr>
        <w:pStyle w:val="2"/>
        <w:jc w:val="center"/>
      </w:pPr>
      <w:r>
        <w:rPr>
          <w:sz w:val="24"/>
        </w:rPr>
        <w:t xml:space="preserve">А ТАКЖЕ УЧЕТА, ОЦЕНКИ РЕЗУЛЬТАТОВ И ПОДТВЕРЖДЕНИЯ</w:t>
      </w:r>
    </w:p>
    <w:p>
      <w:pPr>
        <w:pStyle w:val="2"/>
        <w:jc w:val="center"/>
      </w:pPr>
      <w:r>
        <w:rPr>
          <w:sz w:val="24"/>
        </w:rPr>
        <w:t xml:space="preserve">ИХ УЧАСТИЯ В СООТВЕТСТВУЮЩИХ МЕРОПРИЯТИЯХ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Распоряжение министерства охраны окружающей среды Кировской области от 29.12.2022 N 41 &quot;О внесении изменения в распоряжение министерства охраны окружающей среды Кировской области от 09.03.2021 N 4&quo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  <w:color w:val="392c69"/>
              </w:rPr>
              <w:t xml:space="preserve"> министерства охраны окружающей среды Кировской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29.12.2022 N 41)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9" w:tooltip="Закон Кировской области от 17.02.2017 N 47-ЗО (ред. от 05.05.2025) &quot;О порядке распределения разрешений на добычу охотничьих ресурсов между физическими лицами, осуществляющими охоту в общедоступных охотничьих угодьях Кировской области&quot; (принят постановлением Законодательного Собрания Кировской области от 16.02.2017 N 7/150) {КонсультантПлюс}">
        <w:r>
          <w:rPr>
            <w:sz w:val="24"/>
            <w:color w:val="0000ff"/>
          </w:rPr>
          <w:t xml:space="preserve">частью 4 статьи 7</w:t>
        </w:r>
      </w:hyperlink>
      <w:r>
        <w:rPr>
          <w:sz w:val="24"/>
        </w:rPr>
        <w:t xml:space="preserve"> Закона Кировской области от 17.02.2017 N 47-ЗО "О порядке распределения разрешений на добычу охотничьих ресурсов между физическими лицами, осуществляющими охоту в общедоступных охотничьих угодьях Кировской области":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8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добровольного участия охотников в мероприятиях по добыче волков, лисиц и енотовидных собак, определению численности охотничьих ресурсов, сохранению охотничьих ресурсов и среды их обитания, поддержанию и увеличению численности охотничьих ресурсов на территории общедоступных охотничьих угодий Кировской области, а также учета, оценки результатов и подтверждения их участия в соответствующих мероприятиях согласно приложению.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Контроль за выполнением распоряжения возложить на заместителя министра охраны окружающей среды Кировской области Анисимова Д.С.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охраны окружающей среды</w:t>
      </w:r>
    </w:p>
    <w:p>
      <w:pPr>
        <w:pStyle w:val="0"/>
        <w:jc w:val="right"/>
      </w:pPr>
      <w:r>
        <w:rPr>
          <w:sz w:val="24"/>
        </w:rPr>
        <w:t xml:space="preserve">Кировской области</w:t>
      </w:r>
    </w:p>
    <w:p>
      <w:pPr>
        <w:pStyle w:val="0"/>
        <w:jc w:val="right"/>
      </w:pPr>
      <w:r>
        <w:rPr>
          <w:sz w:val="24"/>
        </w:rPr>
        <w:t xml:space="preserve">А.В.АЛБЕГОВА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распоряжением</w:t>
      </w:r>
    </w:p>
    <w:p>
      <w:pPr>
        <w:pStyle w:val="0"/>
        <w:jc w:val="right"/>
      </w:pPr>
      <w:r>
        <w:rPr>
          <w:sz w:val="24"/>
        </w:rPr>
        <w:t xml:space="preserve">министерства охраны окружающей среды</w:t>
      </w:r>
    </w:p>
    <w:p>
      <w:pPr>
        <w:pStyle w:val="0"/>
        <w:jc w:val="right"/>
      </w:pPr>
      <w:r>
        <w:rPr>
          <w:sz w:val="24"/>
        </w:rPr>
        <w:t xml:space="preserve">Кировской области</w:t>
      </w:r>
    </w:p>
    <w:p>
      <w:pPr>
        <w:pStyle w:val="0"/>
        <w:jc w:val="right"/>
      </w:pPr>
      <w:r>
        <w:rPr>
          <w:sz w:val="24"/>
        </w:rPr>
        <w:t xml:space="preserve">от 9 марта 2021 г. N 4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ДОБРОВОЛЬНОГО УЧАСТИЯ ОХОТНИКОВ В МЕРОПРИЯТИЯХ ПО ДОБЫЧЕ</w:t>
      </w:r>
    </w:p>
    <w:p>
      <w:pPr>
        <w:pStyle w:val="2"/>
        <w:jc w:val="center"/>
      </w:pPr>
      <w:r>
        <w:rPr>
          <w:sz w:val="24"/>
        </w:rPr>
        <w:t xml:space="preserve">ВОЛКОВ, ЛИСИЦ И ЕНОТОВИДНЫХ СОБАК, ОПРЕДЕЛЕНИЮ ЧИСЛЕННОСТИ</w:t>
      </w:r>
    </w:p>
    <w:p>
      <w:pPr>
        <w:pStyle w:val="2"/>
        <w:jc w:val="center"/>
      </w:pPr>
      <w:r>
        <w:rPr>
          <w:sz w:val="24"/>
        </w:rPr>
        <w:t xml:space="preserve">ОХОТНИЧЬИХ РЕСУРСОВ, СОХРАНЕНИЮ ОХОТНИЧЬИХ РЕСУРСОВ И СРЕДЫ</w:t>
      </w:r>
    </w:p>
    <w:p>
      <w:pPr>
        <w:pStyle w:val="2"/>
        <w:jc w:val="center"/>
      </w:pPr>
      <w:r>
        <w:rPr>
          <w:sz w:val="24"/>
        </w:rPr>
        <w:t xml:space="preserve">ИХ ОБИТАНИЯ, ПОДДЕРЖАНИЮ И УВЕЛИЧЕНИЮ ЧИСЛЕННОСТИ ОХОТНИЧЬИХ</w:t>
      </w:r>
    </w:p>
    <w:p>
      <w:pPr>
        <w:pStyle w:val="2"/>
        <w:jc w:val="center"/>
      </w:pPr>
      <w:r>
        <w:rPr>
          <w:sz w:val="24"/>
        </w:rPr>
        <w:t xml:space="preserve">РЕСУРСОВ НА ТЕРРИТОРИИ ОБЩЕДОСТУПНЫХ ОХОТНИЧЬИХ УГОДИЙ</w:t>
      </w:r>
    </w:p>
    <w:p>
      <w:pPr>
        <w:pStyle w:val="2"/>
        <w:jc w:val="center"/>
      </w:pPr>
      <w:r>
        <w:rPr>
          <w:sz w:val="24"/>
        </w:rPr>
        <w:t xml:space="preserve">КИРОВСКОЙ ОБЛАСТИ, А ТАКЖЕ УЧЕТА, ОЦЕНКИ РЕЗУЛЬТАТОВ</w:t>
      </w:r>
    </w:p>
    <w:p>
      <w:pPr>
        <w:pStyle w:val="2"/>
        <w:jc w:val="center"/>
      </w:pPr>
      <w:r>
        <w:rPr>
          <w:sz w:val="24"/>
        </w:rPr>
        <w:t xml:space="preserve">И ПОДТВЕРЖДЕНИЯ ИХ УЧАСТИЯ В СООТВЕТСТВУЮЩИХ МЕРОПРИЯТИЯХ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0" w:tooltip="Распоряжение министерства охраны окружающей среды Кировской области от 29.12.2022 N 41 &quot;О внесении изменения в распоряжение министерства охраны окружающей среды Кировской области от 09.03.2021 N 4&quo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  <w:color w:val="392c69"/>
              </w:rPr>
              <w:t xml:space="preserve"> министерства охраны окружающей среды Кировской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29.12.2022 N 41)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Порядок добровольного участия охотников в мероприятиях по добыче волков, лисиц и енотовидных собак, определению численности охотничьих ресурсов, сохранению охотничьих ресурсов и среды их обитания, поддержанию и увеличению численности охотничьих ресурсов на территории общедоступных охотничьих угодий Кировской области, а также учета, оценки результатов и подтверждения их участия в соответствующих мероприятиях (далее - Порядок) разработан в соответствии с </w:t>
      </w:r>
      <w:hyperlink w:history="0" r:id="rId11" w:tooltip="Закон Кировской области от 17.02.2017 N 47-ЗО (ред. от 05.05.2025) &quot;О порядке распределения разрешений на добычу охотничьих ресурсов между физическими лицами, осуществляющими охоту в общедоступных охотничьих угодьях Кировской области&quot; (принят постановлением Законодательного Собрания Кировской области от 16.02.2017 N 7/150) {КонсультантПлюс}">
        <w:r>
          <w:rPr>
            <w:sz w:val="24"/>
            <w:color w:val="0000ff"/>
          </w:rPr>
          <w:t xml:space="preserve">частью 4 статьи 7</w:t>
        </w:r>
      </w:hyperlink>
      <w:r>
        <w:rPr>
          <w:sz w:val="24"/>
        </w:rPr>
        <w:t xml:space="preserve"> Закона Кировской области от 17.02.2017 N 47-ЗО "О порядке распределения разрешений на добычу охотничьих ресурсов между физическими лицами, осуществляющими охоту в общедоступных охотничьих угодьях Кировской области" (далее - Закон) и </w:t>
      </w:r>
      <w:hyperlink w:history="0" r:id="rId12" w:tooltip="Постановление Правительства Кировской области от 01.04.2019 N 124-П (ред. от 04.12.2025) &quot;Об утверждении Положения о министерстве охраны окружающей среды Кировской области&quot;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министерстве охраны окружающей среды Кировской области, утвержденным постановлением Правительства Кировской области от 01.04.2019 N 124-П "Об утверждении Положения о министерстве охраны окружающей среды Кировской области".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Порядок определяет: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 Последовательность действий охотников по добровольному участию в мероприятиях по:</w:t>
      </w:r>
    </w:p>
    <w:bookmarkStart w:id="53" w:name="P53"/>
    <w:bookmarkEnd w:id="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добыче волков, лисиц и енотовидных собак на территории общедоступных охотничьих угодий Кировской области (далее - общедоступные охотничьи угодья);</w:t>
      </w:r>
    </w:p>
    <w:bookmarkStart w:id="54" w:name="P54"/>
    <w:bookmarkEnd w:id="5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определению численности охотничьих ресурсов в общедоступных охотничьих угодьях;</w:t>
      </w:r>
    </w:p>
    <w:bookmarkStart w:id="55" w:name="P55"/>
    <w:bookmarkEnd w:id="5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сохранению охотничьих ресурсов и среды их обитания в общедоступных охотничьих угодьях;</w:t>
      </w:r>
    </w:p>
    <w:bookmarkStart w:id="56" w:name="P56"/>
    <w:bookmarkEnd w:id="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поддержанию и увеличению численности охотничьих ресурсов на территории общедоступных охотничьих угодий.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Последовательность действий должностных лиц министерства охраны окружающей среды Кировской области (далее - министерство) и Кировского областного государственного казенного учреждения "Центр охраны и использования животного мира" (далее - учреждение) по учету, оценке результатов и подтверждению участия охотников в соответствующих мероприятиях.</w:t>
      </w:r>
    </w:p>
    <w:bookmarkStart w:id="58" w:name="P58"/>
    <w:bookmarkEnd w:id="5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Охотниками, добровольно участвующими в мероприятиях, указанных в </w:t>
      </w:r>
      <w:hyperlink w:history="0" w:anchor="P53" w:tooltip="1) добыче волков, лисиц и енотовидных собак на территории общедоступных охотничьих угодий Кировской области (далее - общедоступные охотничьи угодья);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56" w:tooltip="4) поддержанию и увеличению численности охотничьих ресурсов на территории общедоступных охотничьих угодий.">
        <w:r>
          <w:rPr>
            <w:sz w:val="24"/>
            <w:color w:val="0000ff"/>
          </w:rPr>
          <w:t xml:space="preserve">4 пункта 2.1</w:t>
        </w:r>
      </w:hyperlink>
      <w:r>
        <w:rPr>
          <w:sz w:val="24"/>
        </w:rPr>
        <w:t xml:space="preserve"> настоящего Порядка, являются физические лица, сведения о которых содержатся в государственном охотхозяйственном реестре.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целях реализации Закона учитывается добровольное участие охотников в мероприятиях, указанных в </w:t>
      </w:r>
      <w:hyperlink w:history="0" w:anchor="P53" w:tooltip="1) добыче волков, лисиц и енотовидных собак на территории общедоступных охотничьих угодий Кировской области (далее - общедоступные охотничьи угодья);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56" w:tooltip="4) поддержанию и увеличению численности охотничьих ресурсов на территории общедоступных охотничьих угодий.">
        <w:r>
          <w:rPr>
            <w:sz w:val="24"/>
            <w:color w:val="0000ff"/>
          </w:rPr>
          <w:t xml:space="preserve">4 пункта 2.1</w:t>
        </w:r>
      </w:hyperlink>
      <w:r>
        <w:rPr>
          <w:sz w:val="24"/>
        </w:rPr>
        <w:t xml:space="preserve"> настоящего Порядка, в период с 1 мая текущего года до 30 апреля последующего года.</w:t>
      </w:r>
    </w:p>
    <w:bookmarkStart w:id="60" w:name="P60"/>
    <w:bookmarkEnd w:id="6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Документом, подтверждающим добровольное участие охотника в мероприятиях, указанных в </w:t>
      </w:r>
      <w:hyperlink w:history="0" w:anchor="P53" w:tooltip="1) добыче волков, лисиц и енотовидных собак на территории общедоступных охотничьих угодий Кировской области (далее - общедоступные охотничьи угодья);">
        <w:r>
          <w:rPr>
            <w:sz w:val="24"/>
            <w:color w:val="0000ff"/>
          </w:rPr>
          <w:t xml:space="preserve">подпунктах 1</w:t>
        </w:r>
      </w:hyperlink>
      <w:r>
        <w:rPr>
          <w:sz w:val="24"/>
        </w:rPr>
        <w:t xml:space="preserve"> - </w:t>
      </w:r>
      <w:hyperlink w:history="0" w:anchor="P56" w:tooltip="4) поддержанию и увеличению численности охотничьих ресурсов на территории общедоступных охотничьих угодий.">
        <w:r>
          <w:rPr>
            <w:sz w:val="24"/>
            <w:color w:val="0000ff"/>
          </w:rPr>
          <w:t xml:space="preserve">4 пункта 2.1</w:t>
        </w:r>
      </w:hyperlink>
      <w:r>
        <w:rPr>
          <w:sz w:val="24"/>
        </w:rPr>
        <w:t xml:space="preserve"> настоящего Порядка, является </w:t>
      </w:r>
      <w:hyperlink w:history="0" w:anchor="P113" w:tooltip="СПРАВКА">
        <w:r>
          <w:rPr>
            <w:sz w:val="24"/>
            <w:color w:val="0000ff"/>
          </w:rPr>
          <w:t xml:space="preserve">справка</w:t>
        </w:r>
      </w:hyperlink>
      <w:r>
        <w:rPr>
          <w:sz w:val="24"/>
        </w:rPr>
        <w:t xml:space="preserve"> о выполнении охотником мероприятий по добыче волков, лисиц и енотовидных собак, определению численности охотничьих ресурсов, сохранению охотничьих ресурсов и среды их обитания, поддержанию и увеличению численности охотничьих ресурсов на территории общедоступных охотничьих угодий Кировской области, составленная должностным лицом министерства или учреждения по форме согласно приложению N 1.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Один экземпляр справки направляется уполномоченным должностным лицом в управление охраны и использования животного мира министерства (далее - управление), второй экземпляр выдается охотнику.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Охотники участвуют в мероприятиях, указанных в </w:t>
      </w:r>
      <w:hyperlink w:history="0" w:anchor="P53" w:tooltip="1) добыче волков, лисиц и енотовидных собак на территории общедоступных охотничьих угодий Кировской области (далее - общедоступные охотничьи угодья);">
        <w:r>
          <w:rPr>
            <w:sz w:val="24"/>
            <w:color w:val="0000ff"/>
          </w:rPr>
          <w:t xml:space="preserve">подпункте 1 пункта 2.1</w:t>
        </w:r>
      </w:hyperlink>
      <w:r>
        <w:rPr>
          <w:sz w:val="24"/>
        </w:rPr>
        <w:t xml:space="preserve"> настоящего Порядка, при осуществлении любительской и спортивной охоты, а также охоты в целях регулирования численности охотничьих ресурсов в общедоступных охотничьих угодьях в соответствии с законодательством в области охоты и сохранения охотничьих ресурсов.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Охотником, участвующим в мероприятиях по добыче волков в общедоступных охотничьих угодьях, признается охотник, добывший не менее одного волка в течение сезона охоты на данный вид.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В случае добычи волка в общедоступных охотничьих угодьях (далее - добыча волка) охотник в кратчайшие сроки, но не позднее трех календарных дней, сообщает представителю министерства или учреждения в соответствующем муниципальном районе (далее - уполномоченное должностное лицо) информацию о добыче волка (дата добычи, время добычи, место добычи (с указанием географических координат) и иная необходимая информация в объеме, позволяющем осуществить проверку факта добычи волка в охотничьих угодьях).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Охотник в течение четырех рабочих дней с момента добычи волка предъявляет уполномоченному должностному лицу тушу добытого животного вместе с неснятой шкурой, после чего в присутствии уполномоченного должностного лица принимает меры по съемке шкуры.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предъявлении туши охотник сообщает уполномоченному должностному лицу серию, номер и дату выдачи разрешения на добычу охотничьих ресурсов, на основании которого произведена добыча волка.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В случае подтверждения представленной охотником информации о добыче волка уполномоченное должностное лицо с участием охотника и представителя органа местного самоуправления (по согласованию), представителя Кировского областного государственного бюджетного учреждения "Районная станция по борьбе с болезнями животных" (по согласованию) в течение 10 рабочих дней со дня предъявления охотником туши добытого животного составляет справку.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В случае добычи нескольких волков на каждое добытое животное составляется отдельная справка с соблюдением требований </w:t>
      </w:r>
      <w:hyperlink w:history="0" w:anchor="P60" w:tooltip="5. Документом, подтверждающим добровольное участие охотника в мероприятиях, указанных в подпунктах 1 - 4 пункта 2.1 настоящего Порядка, является справка о выполнении охотником мероприятий по добыче волков, лисиц и енотовидных собак, определению численности охотничьих ресурсов, сохранению охотничьих ресурсов и среды их обитания, поддержанию и увеличению численности охотничьих ресурсов на территории общедоступных охотничьих угодий Кировской области, составленная должностным лицом министерства или учреждени...">
        <w:r>
          <w:rPr>
            <w:sz w:val="24"/>
            <w:color w:val="0000ff"/>
          </w:rPr>
          <w:t xml:space="preserve">пункта 5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Охотником, участвующим в мероприятиях по добыче лисиц и енотовидных собак в общедоступных охотничьих угодьях, признается охотник, добывший не менее двадцати лисиц и (или) енотовидных собак в течение сезона охоты на данные виды.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При добыче двадцати лисиц и (или) енотовидных собак в общедоступных охотничьих угодьях охотник единовременно в кратчайшие сроки, но не позднее десяти календарных дней, предъявляет представителю министерства или учреждения туши добытых животных с неснятой шкурой, после чего в присутствии уполномоченного должностного лица принимает меры по съемке шкур.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предъявлении туш охотник сообщает уполномоченному должностному лицу серию, номер и дату выдачи разрешения на добычу охотничьих ресурсов, на основании которого произведена добыча лисиц и (или) енотовидных собак.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Место и время предъявления туш добытых животных определяется уполномоченным должностным лицом по согласованию с охотником.</w:t>
      </w:r>
    </w:p>
    <w:p>
      <w:pPr>
        <w:pStyle w:val="0"/>
        <w:jc w:val="both"/>
      </w:pPr>
      <w:r>
        <w:rPr>
          <w:sz w:val="24"/>
        </w:rPr>
        <w:t xml:space="preserve">(п. 12 в ред. </w:t>
      </w:r>
      <w:hyperlink w:history="0" r:id="rId13" w:tooltip="Распоряжение министерства охраны окружающей среды Кировской области от 29.12.2022 N 41 &quot;О внесении изменения в распоряжение министерства охраны окружающей среды Кировской области от 09.03.2021 N 4&quo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министерства охраны окружающей среды Кировской области от 29.12.2022 N 41)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течение 10 рабочих дней со дня предъявления охотником туш добытых животных уполномоченное должностное лицо составляет справку с соблюдением требований </w:t>
      </w:r>
      <w:hyperlink w:history="0" w:anchor="P60" w:tooltip="5. Документом, подтверждающим добровольное участие охотника в мероприятиях, указанных в подпунктах 1 - 4 пункта 2.1 настоящего Порядка, является справка о выполнении охотником мероприятий по добыче волков, лисиц и енотовидных собак, определению численности охотничьих ресурсов, сохранению охотничьих ресурсов и среды их обитания, поддержанию и увеличению численности охотничьих ресурсов на территории общедоступных охотничьих угодий Кировской области, составленная должностным лицом министерства или учреждени...">
        <w:r>
          <w:rPr>
            <w:sz w:val="24"/>
            <w:color w:val="0000ff"/>
          </w:rPr>
          <w:t xml:space="preserve">пункта 5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каждые двадцать добытых лисиц и (или) енотовидных собак составляется отдельная справка.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Охотником, участвующим в мероприятиях, указанных в </w:t>
      </w:r>
      <w:hyperlink w:history="0" w:anchor="P55" w:tooltip="3) сохранению охотничьих ресурсов и среды их обитания в общедоступных охотничьих угодьях;">
        <w:r>
          <w:rPr>
            <w:sz w:val="24"/>
            <w:color w:val="0000ff"/>
          </w:rPr>
          <w:t xml:space="preserve">подпункте 3 пункта 2.1</w:t>
        </w:r>
      </w:hyperlink>
      <w:r>
        <w:rPr>
          <w:sz w:val="24"/>
        </w:rPr>
        <w:t xml:space="preserve"> настоящего Порядка, признается охотник, направивший в министерство сообщение о нарушении правил охоты, подтвержденное вступившим в силу решением о привлечении к ответственности лица, допустившего нарушение правил охоты.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При наличии вступившего в законную силу решения о привлечении к ответственности лица, допустившего нарушение правил охоты, охотник, сообщивший о нарушении правил охоты, обращается в министерство за справкой, оформленной в соответствии с требованиями </w:t>
      </w:r>
      <w:hyperlink w:history="0" w:anchor="P60" w:tooltip="5. Документом, подтверждающим добровольное участие охотника в мероприятиях, указанных в подпунктах 1 - 4 пункта 2.1 настоящего Порядка, является справка о выполнении охотником мероприятий по добыче волков, лисиц и енотовидных собак, определению численности охотничьих ресурсов, сохранению охотничьих ресурсов и среды их обитания, поддержанию и увеличению численности охотничьих ресурсов на территории общедоступных охотничьих угодий Кировской области, составленная должностным лицом министерства или учреждени...">
        <w:r>
          <w:rPr>
            <w:sz w:val="24"/>
            <w:color w:val="0000ff"/>
          </w:rPr>
          <w:t xml:space="preserve">пункта 5</w:t>
        </w:r>
      </w:hyperlink>
      <w:r>
        <w:rPr>
          <w:sz w:val="24"/>
        </w:rPr>
        <w:t xml:space="preserve"> настоящего Порядка. На каждое сообщение, подтвержденное вступившим в силу решением о привлечении к ответственности лица, допустившего нарушение правил охоты, составляется отдельная справка.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В целях участия охотников в мероприятиях, указанных в </w:t>
      </w:r>
      <w:hyperlink w:history="0" w:anchor="P54" w:tooltip="2) определению численности охотничьих ресурсов в общедоступных охотничьих угодьях;">
        <w:r>
          <w:rPr>
            <w:sz w:val="24"/>
            <w:color w:val="0000ff"/>
          </w:rPr>
          <w:t xml:space="preserve">подпунктах 2</w:t>
        </w:r>
      </w:hyperlink>
      <w:r>
        <w:rPr>
          <w:sz w:val="24"/>
        </w:rPr>
        <w:t xml:space="preserve"> и </w:t>
      </w:r>
      <w:hyperlink w:history="0" w:anchor="P56" w:tooltip="4) поддержанию и увеличению численности охотничьих ресурсов на территории общедоступных охотничьих угодий.">
        <w:r>
          <w:rPr>
            <w:sz w:val="24"/>
            <w:color w:val="0000ff"/>
          </w:rPr>
          <w:t xml:space="preserve">4 пункта 2.1</w:t>
        </w:r>
      </w:hyperlink>
      <w:r>
        <w:rPr>
          <w:sz w:val="24"/>
        </w:rPr>
        <w:t xml:space="preserve"> настоящего Порядка, министерство формирует и утверждает план работ по проведению биотехнических мероприятий и мероприятий по учету численности охотничьих ресурсов на территории общедоступных охотничьих угодий на предстоящий период (далее - план).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Перечень биотехнических мероприятий формируется в пределах их </w:t>
      </w:r>
      <w:hyperlink w:history="0" r:id="rId14" w:tooltip="Приказ Минприроды России от 24.12.2010 N 560 (ред. от 25.09.2020) &quot;Об утверждении видов и состава биотехнических мероприятий, а также порядка их проведения в целях сохранения охотничьих ресурсов&quot; (Зарегистрировано в Минюсте России 28.01.2011 N 19613) ------------ Утратил силу или отменен {КонсультантПлюс}">
        <w:r>
          <w:rPr>
            <w:sz w:val="24"/>
            <w:color w:val="0000ff"/>
          </w:rPr>
          <w:t xml:space="preserve">видов</w:t>
        </w:r>
      </w:hyperlink>
      <w:r>
        <w:rPr>
          <w:sz w:val="24"/>
        </w:rPr>
        <w:t xml:space="preserve"> и состава, утвержденных приказом Министерства природных ресурсов и экологии Российской Федерации от 24 декабря 2010 года N 560 "Об утверждении видов и состава биотехнических мероприятий, а также порядка их проведения в целях сохранения охотничьих ресурсов".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План утверждается ежегодно до 15 марта текущего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На основании плана министерство формирует задания на выполнение охотниками мероприятий, указанных в </w:t>
      </w:r>
      <w:hyperlink w:history="0" w:anchor="P54" w:tooltip="2) определению численности охотничьих ресурсов в общедоступных охотничьих угодьях;">
        <w:r>
          <w:rPr>
            <w:sz w:val="24"/>
            <w:color w:val="0000ff"/>
          </w:rPr>
          <w:t xml:space="preserve">подпунктах 2</w:t>
        </w:r>
      </w:hyperlink>
      <w:r>
        <w:rPr>
          <w:sz w:val="24"/>
        </w:rPr>
        <w:t xml:space="preserve"> и </w:t>
      </w:r>
      <w:hyperlink w:history="0" w:anchor="P56" w:tooltip="4) поддержанию и увеличению численности охотничьих ресурсов на территории общедоступных охотничьих угодий.">
        <w:r>
          <w:rPr>
            <w:sz w:val="24"/>
            <w:color w:val="0000ff"/>
          </w:rPr>
          <w:t xml:space="preserve">4 пункта 2.1</w:t>
        </w:r>
      </w:hyperlink>
      <w:r>
        <w:rPr>
          <w:sz w:val="24"/>
        </w:rPr>
        <w:t xml:space="preserve"> настоящего Порядка (далее - задания), и размещает их на официальном сайте министерства в информационно-телекоммуникационной сети "Интернет" в сроки, предусмотренные пунктом 18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Охотником, участвующим в мероприятиях, указанных в подпунктах 2 и 4 пункта 2 настоящего Порядка, признается охотник, исполнивший в полном объеме и в установленный срок задание.</w:t>
      </w:r>
    </w:p>
    <w:bookmarkStart w:id="83" w:name="P83"/>
    <w:bookmarkEnd w:id="8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Для выполнения задания, предусмотренного планом, охотник в двухнедельный срок после размещения заданий на официальном сайте министерства в информационно-телекоммуникационной сети "Интернет" направляет в министерство </w:t>
      </w:r>
      <w:hyperlink w:history="0" w:anchor="P163" w:tooltip="ЗАЯВЛЕНИЕ">
        <w:r>
          <w:rPr>
            <w:sz w:val="24"/>
            <w:color w:val="0000ff"/>
          </w:rPr>
          <w:t xml:space="preserve">заявление</w:t>
        </w:r>
      </w:hyperlink>
      <w:r>
        <w:rPr>
          <w:sz w:val="24"/>
        </w:rPr>
        <w:t xml:space="preserve"> об участии в распределении заданий на проведение мероприятий по поддержанию и увеличению численности охотничьих ресурсов и определению численности охотничьих ресурсов в общедоступных охотничьих угодьях по форме согласно приложению N 2 (далее - заявление).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Заявления представляются охотником в министерство лично, по электронной почте, посредством факсимильной связи либо направляются почтовым отправлением.</w:t>
      </w:r>
    </w:p>
    <w:bookmarkStart w:id="85" w:name="P85"/>
    <w:bookmarkEnd w:id="8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Основаниями для отказа в допуске к выполнению задания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заявитель не соответствует требованиям </w:t>
      </w:r>
      <w:hyperlink w:history="0" w:anchor="P58" w:tooltip="3. Охотниками, добровольно участвующими в мероприятиях, указанных в подпунктах 1 - 4 пункта 2.1 настоящего Порядка, являются физические лица, сведения о которых содержатся в государственном охотхозяйственном реестре.">
        <w:r>
          <w:rPr>
            <w:sz w:val="24"/>
            <w:color w:val="0000ff"/>
          </w:rPr>
          <w:t xml:space="preserve">пункта 3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заявление не соответствует установленной форме или содержит неполные или недостоверные сведения;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заявлении отсутствует подпись заявителя;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заявителем не выполнено задание, полученное в предыдущем году.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При наличии оснований, указанных в </w:t>
      </w:r>
      <w:hyperlink w:history="0" w:anchor="P85" w:tooltip="22. Основаниями для отказа в допуске к выполнению задания являются:">
        <w:r>
          <w:rPr>
            <w:sz w:val="24"/>
            <w:color w:val="0000ff"/>
          </w:rPr>
          <w:t xml:space="preserve">пункте 22</w:t>
        </w:r>
      </w:hyperlink>
      <w:r>
        <w:rPr>
          <w:sz w:val="24"/>
        </w:rPr>
        <w:t xml:space="preserve"> настоящего Порядка, министерство в течение 5 рабочих дней направляет заявителю по указанному в заявлении электронному адресу или телефону мотивированный отказ в выдаче задания с указанием оснований такого отказа.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В случае если в установленный </w:t>
      </w:r>
      <w:hyperlink w:history="0" w:anchor="P83" w:tooltip="21. Для выполнения задания, предусмотренного планом, охотник в двухнедельный срок после размещения заданий на официальном сайте министерства в информационно-телекоммуникационной сети &quot;Интернет&quot; направляет в министерство заявление об участии в распределении заданий на проведение мероприятий по поддержанию и увеличению численности охотничьих ресурсов и определению численности охотничьих ресурсов в общедоступных охотничьих угодьях по форме согласно приложению N 2 (далее - заявление).">
        <w:r>
          <w:rPr>
            <w:sz w:val="24"/>
            <w:color w:val="0000ff"/>
          </w:rPr>
          <w:t xml:space="preserve">пунктом 21</w:t>
        </w:r>
      </w:hyperlink>
      <w:r>
        <w:rPr>
          <w:sz w:val="24"/>
        </w:rPr>
        <w:t xml:space="preserve"> настоящего Порядка срок (далее - установленный срок) поступило одно заявление на выполнение задания и отсутствуют основания, предусмотренные </w:t>
      </w:r>
      <w:hyperlink w:history="0" w:anchor="P85" w:tooltip="22. Основаниями для отказа в допуске к выполнению задания являются:">
        <w:r>
          <w:rPr>
            <w:sz w:val="24"/>
            <w:color w:val="0000ff"/>
          </w:rPr>
          <w:t xml:space="preserve">пунктом 22</w:t>
        </w:r>
      </w:hyperlink>
      <w:r>
        <w:rPr>
          <w:sz w:val="24"/>
        </w:rPr>
        <w:t xml:space="preserve"> настоящего Порядка, задание распределяется охотнику, подавшему заявление.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если в установленный срок поступило несколько заявлений от разных охотников на выполнение одного задания, задание распределяется случайной выборкой, в соответствии с порядком, утвержденным министерством.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Оставшиеся нераспределенными после истечения установленного срока задания распределяются в порядке очередности по мере поступления заявлений от охотников.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После принятия решения о выдаче охотнику </w:t>
      </w:r>
      <w:hyperlink w:history="0" w:anchor="P192" w:tooltip="ЗАДАНИЕ N ___________ от &quot;___&quot; _____________ 20___ года">
        <w:r>
          <w:rPr>
            <w:sz w:val="24"/>
            <w:color w:val="0000ff"/>
          </w:rPr>
          <w:t xml:space="preserve">задания</w:t>
        </w:r>
      </w:hyperlink>
      <w:r>
        <w:rPr>
          <w:sz w:val="24"/>
        </w:rPr>
        <w:t xml:space="preserve"> оно оформляется в 2 экземплярах по форме согласно приложению N 3.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Должностное лицо министерства либо учреждения, ответственное за выдачу заданий, заполняет задание и один его экземпляр вместе с порядком выполнения мероприятий задания выдает охотнику, подавшему заявление. Второй экземпляр задания направляет уполномоченному должностному лицу, осуществляющему контроль за выполнением задания, для оценки результатов его выполнения.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Охотник после ознакомления с порядком выполнения задания выполняет мероприятие (мероприятия), предусмотренные заданием.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Охотник обязан в течение 5 календарных дней со дня выполнения каждого мероприятия задания, но не позднее 20 апреля года, следующего за годом получения задания, уведомить уполномоченное должностное лицо, осуществляющее контроль за его выполнением, о дате, месте и объеме выполненного мероприятия любым доступным способом (телефонный звонок, почтовое отправление, факсограмма, с использованием электронной почты).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Уполномоченное должностное лицо, осуществляющее контроль за выполнением задания, в течение 10 рабочих дней со дня получения уведомления о выполнении мероприятия задания, но не позднее 28 апреля года, следующего за годом получения задания, организует проверку и оценку его исполнения с участием охотника, выполнявшего мероприятие. Для участия в проверке могут привлекаться специалисты в сфере охотничьего хозяйства, а также граждане и представители общественных объединений, обладающие соответствующими знаниями.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Неявка охотника для участия в оценке исполнения мероприятия не является препятствием для проведения такой оценки.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Оценка исполнения мероприятия задания проводится посредством проверки его выполнения непосредственно на месте проведения мероприятия. При проверке обязательно фиксирование места проведения в системе координат (GPS-фиксация), использование средств фотовидеофиксации.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После проведения проверки выполнения мероприятия задания результаты проверки (GPS-фиксация) фиксируются в экземпляре задания, имеющемся у уполномоченного должностного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По исполнении всех мероприятий задания уполномоченное должностное лицо, осуществляющее контроль за выполнением задания, в течение 3 рабочих дней со дня проверки выполнения последнего мероприятия задания, но не позднее 28 апреля года, следующего за годом получения задания, составляет справку, оформленную в соответствии с требованиями </w:t>
      </w:r>
      <w:hyperlink w:history="0" w:anchor="P60" w:tooltip="5. Документом, подтверждающим добровольное участие охотника в мероприятиях, указанных в подпунктах 1 - 4 пункта 2.1 настоящего Порядка, является справка о выполнении охотником мероприятий по добыче волков, лисиц и енотовидных собак, определению численности охотничьих ресурсов, сохранению охотничьих ресурсов и среды их обитания, поддержанию и увеличению численности охотничьих ресурсов на территории общедоступных охотничьих угодий Кировской области, составленная должностным лицом министерства или учреждени...">
        <w:r>
          <w:rPr>
            <w:sz w:val="24"/>
            <w:color w:val="0000ff"/>
          </w:rPr>
          <w:t xml:space="preserve">п. 5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Мероприятия, указанные в задании, исполненные не в полном объеме, с нарушением сроков выполнения или места выполнения, считаются неисполненными.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Министерство на основании результатов оценки исполнения заданий до 1 августа формирует отчет о выполнении плана и размещает его на официальном сайте министерства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514"/>
        <w:gridCol w:w="680"/>
        <w:gridCol w:w="1360"/>
        <w:gridCol w:w="3514"/>
      </w:tblGrid>
      <w:tr>
        <w:tc>
          <w:tcPr>
            <w:gridSpan w:val="4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bookmarkStart w:id="113" w:name="P113"/>
          <w:bookmarkEnd w:id="113"/>
          <w:p>
            <w:pPr>
              <w:pStyle w:val="0"/>
              <w:jc w:val="center"/>
            </w:pPr>
            <w:r>
              <w:rPr>
                <w:sz w:val="24"/>
              </w:rPr>
              <w:t xml:space="preserve">СПРАВКА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 выполнении мероприятий по добыче волков, лисиц и енотовидных собак, определению численности охотничьих ресурсов, сохранению охотничьих ресурсов и среды их обитания, поддержанию и увеличению численности охотничьих ресурсов на территории общедоступных охотничьих угодий Кировской области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N _____________ от _____________</w:t>
            </w:r>
          </w:p>
        </w:tc>
      </w:tr>
      <w:t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"___" __________ 20___ года</w:t>
            </w:r>
          </w:p>
        </w:tc>
        <w:tc>
          <w:tcPr>
            <w:gridSpan w:val="2"/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(место составления)</w:t>
            </w:r>
          </w:p>
        </w:tc>
      </w:tr>
      <w:tr>
        <w:tc>
          <w:tcPr>
            <w:gridSpan w:val="4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Мы, нижеподписавшиеся,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</w:tc>
      </w:tr>
      <w:tr>
        <w:tc>
          <w:tcPr>
            <w:gridSpan w:val="2"/>
            <w:tcW w:w="41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подтверждаем выполнение охотником</w:t>
            </w:r>
          </w:p>
        </w:tc>
        <w:tc>
          <w:tcPr>
            <w:gridSpan w:val="2"/>
            <w:tcW w:w="48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(ФИО, реквизиты охотничьего билета)</w:t>
            </w:r>
          </w:p>
        </w:tc>
      </w:tr>
      <w:tr>
        <w:tc>
          <w:tcPr>
            <w:gridSpan w:val="4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следующих мероприятий: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(Наименование и состав мероприятий, дата выполнения, места проведения в системе координат (GPS-фиксация), перечень прилагаемых подтверждающих материалов - промежуточные акты, фотоматериалы и др.)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ФИО и подписи лиц, участвовавших в оценке выполнения мероприятий:</w:t>
            </w:r>
          </w:p>
        </w:tc>
      </w:tr>
      <w:t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(ФИО)</w:t>
            </w:r>
          </w:p>
        </w:tc>
        <w:tc>
          <w:tcPr>
            <w:gridSpan w:val="2"/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  <w:t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(ФИО)</w:t>
            </w:r>
          </w:p>
        </w:tc>
        <w:tc>
          <w:tcPr>
            <w:gridSpan w:val="2"/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  <w:t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(ФИО)</w:t>
            </w:r>
          </w:p>
        </w:tc>
        <w:tc>
          <w:tcPr>
            <w:gridSpan w:val="2"/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</w:tr>
      <w:tr>
        <w:tc>
          <w:tcPr>
            <w:gridSpan w:val="4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 результатами оценки выполнения задания ознакомлен:</w:t>
            </w:r>
          </w:p>
        </w:tc>
      </w:tr>
      <w:tr>
        <w:tc>
          <w:tcPr>
            <w:gridSpan w:val="4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ФИО, подпись охотника: _________________________ /_________________________/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22"/>
        <w:gridCol w:w="570"/>
        <w:gridCol w:w="2777"/>
      </w:tblGrid>
      <w:tr>
        <w:tc>
          <w:tcPr>
            <w:gridSpan w:val="2"/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 министерство охраны окружающей среды Кировской области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bookmarkStart w:id="163" w:name="P163"/>
          <w:bookmarkEnd w:id="163"/>
          <w:p>
            <w:pPr>
              <w:pStyle w:val="0"/>
              <w:jc w:val="center"/>
            </w:pPr>
            <w:r>
              <w:rPr>
                <w:sz w:val="24"/>
              </w:rPr>
              <w:t xml:space="preserve">ЗАЯВЛЕНИЕ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об участии в распределении заданий на проведение мероприятий по поддержанию и увеличению численности охотничьих ресурсов и определению численности охотничьих ресурсов в общедоступных охотничьих угодьях</w:t>
            </w:r>
          </w:p>
          <w:p>
            <w:pPr>
              <w:pStyle w:val="0"/>
            </w:pPr>
            <w:r>
              <w:rPr>
                <w:sz w:val="24"/>
              </w:rPr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Прошу выдать мне задание N _________________ на участие в проведении биотехнических мероприятий, в проведении учета численности охотничьих ресурсов в общедоступных охотничьих угодьях ________________________________________ района Кировской области.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Фамилия, имя, отчество 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Адрес места жительства, индекс: 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Контактный телефон: ______________________, e-mail: 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Охотничий билет единого федерального образца:</w:t>
            </w:r>
          </w:p>
        </w:tc>
      </w:tr>
      <w:tr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серия _____________ N _________________________</w:t>
            </w:r>
          </w:p>
        </w:tc>
        <w:tc>
          <w:tcPr>
            <w:gridSpan w:val="2"/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"___" _____________ 20___ г.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(дата выдачи)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 соответствии со </w:t>
            </w:r>
            <w:hyperlink w:history="0" r:id="rId15" w:tooltip="Федеральный закон от 27.07.2006 N 152-ФЗ (ред. от 24.06.2025) &quot;О персональных данных&quot; {КонсультантПлюс}">
              <w:r>
                <w:rPr>
                  <w:sz w:val="24"/>
                  <w:color w:val="0000ff"/>
                </w:rPr>
                <w:t xml:space="preserve">статьей 9</w:t>
              </w:r>
            </w:hyperlink>
            <w:r>
              <w:rPr>
                <w:sz w:val="24"/>
              </w:rPr>
              <w:t xml:space="preserve"> Федерального закона от 27 июля 2006 года N 152-ФЗ "О персональных данных" согласен на обработку персональных данных, указанных в представленном заявлении, в целях выдачи задания на участие в проведении биотехнических мероприятий, в проведении учета численности охотничьих ресурсов в общедоступных охотничьих угодьях Кировской области.</w:t>
            </w:r>
          </w:p>
        </w:tc>
      </w:tr>
      <w:tr>
        <w:tc>
          <w:tcPr>
            <w:gridSpan w:val="2"/>
            <w:tcW w:w="62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 заявителя)</w:t>
            </w:r>
          </w:p>
        </w:tc>
      </w:tr>
      <w:tr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________________ Подпись: ________________</w:t>
            </w:r>
          </w:p>
        </w:tc>
        <w:tc>
          <w:tcPr>
            <w:gridSpan w:val="2"/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/_________________________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Ф.И.О.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0"/>
      </w:tblGrid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bookmarkStart w:id="192" w:name="P192"/>
          <w:bookmarkEnd w:id="192"/>
          <w:p>
            <w:pPr>
              <w:pStyle w:val="0"/>
              <w:jc w:val="center"/>
            </w:pPr>
            <w:r>
              <w:rPr>
                <w:sz w:val="24"/>
              </w:rPr>
              <w:t xml:space="preserve">ЗАДАНИЕ N ___________ от "___" _____________ 20___ года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на проведение биотехнических мероприятий, участие в проведении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учета численности охотничьих ресурсов в общедоступных охотничьих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угодьях _________________ района Кировской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в период с ______________ по __________________________ года</w:t>
            </w:r>
          </w:p>
        </w:tc>
      </w:tr>
      <w:t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1. Ф.И.О. исполнителя: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2. Адрес и контактный телефон исполнителя: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3. Данные охотничьего билета единого федерального образца: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4. Сведения о мероприятиях задания: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"/>
        <w:gridCol w:w="1984"/>
        <w:gridCol w:w="907"/>
        <w:gridCol w:w="1757"/>
        <w:gridCol w:w="1757"/>
        <w:gridCol w:w="2211"/>
      </w:tblGrid>
      <w:tr>
        <w:tc>
          <w:tcPr>
            <w:tcW w:w="45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мероприятия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Объем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Срок (период) исполнения мероприятия</w:t>
            </w:r>
          </w:p>
        </w:tc>
        <w:tc>
          <w:tcPr>
            <w:tcW w:w="175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проведения мероприятия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проведения (GPS-фиксация)</w:t>
            </w:r>
          </w:p>
        </w:tc>
      </w:tr>
      <w:tr>
        <w:tc>
          <w:tcPr>
            <w:tcW w:w="45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5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5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437"/>
        <w:gridCol w:w="6632"/>
      </w:tblGrid>
      <w:tr>
        <w:tc>
          <w:tcPr>
            <w:gridSpan w:val="2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5. Сведения о лицах, осуществляющих контроль за выполнением задания: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(ФИО, должность, телефон)</w:t>
            </w:r>
          </w:p>
          <w:p>
            <w:pPr>
              <w:pStyle w:val="0"/>
            </w:pPr>
            <w:r>
              <w:rPr>
                <w:sz w:val="24"/>
              </w:rPr>
              <w:t xml:space="preserve">Задание выдал: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___________________________________________________ /____________________/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(должность, ФИО, подпись)</w:t>
            </w:r>
          </w:p>
        </w:tc>
      </w:tr>
      <w:tr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М.П.</w:t>
            </w:r>
          </w:p>
        </w:tc>
        <w:tc>
          <w:tcPr>
            <w:tcW w:w="663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Задание получил, с порядком проведения мероприятий ознакомлен и согласен: ___________________________________________________ /____________________/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(ФИО, подпись)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министерства охраны окружающей среды Кировской области от 09.03.2021 N 4</w:t>
            <w:br/>
            <w:t>(ред. от 29.12.2022)</w:t>
            <w:br/>
            <w:t>"Об утвержден...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40&amp;n=200732&amp;date=27.01.2026&amp;dst=100004&amp;field=134" TargetMode = "External"/><Relationship Id="rId9" Type="http://schemas.openxmlformats.org/officeDocument/2006/relationships/hyperlink" Target="https://login.consultant.ru/link/?req=doc&amp;base=RLAW240&amp;n=246154&amp;date=27.01.2026&amp;dst=100117&amp;field=134" TargetMode = "External"/><Relationship Id="rId10" Type="http://schemas.openxmlformats.org/officeDocument/2006/relationships/hyperlink" Target="https://login.consultant.ru/link/?req=doc&amp;base=RLAW240&amp;n=200732&amp;date=27.01.2026&amp;dst=100004&amp;field=134" TargetMode = "External"/><Relationship Id="rId11" Type="http://schemas.openxmlformats.org/officeDocument/2006/relationships/hyperlink" Target="https://login.consultant.ru/link/?req=doc&amp;base=RLAW240&amp;n=246154&amp;date=27.01.2026&amp;dst=100117&amp;field=134" TargetMode = "External"/><Relationship Id="rId12" Type="http://schemas.openxmlformats.org/officeDocument/2006/relationships/hyperlink" Target="https://login.consultant.ru/link/?req=doc&amp;base=RLAW240&amp;n=257907&amp;date=27.01.2026&amp;dst=100017&amp;field=134" TargetMode = "External"/><Relationship Id="rId13" Type="http://schemas.openxmlformats.org/officeDocument/2006/relationships/hyperlink" Target="https://login.consultant.ru/link/?req=doc&amp;base=RLAW240&amp;n=200732&amp;date=27.01.2026&amp;dst=100005&amp;field=134" TargetMode = "External"/><Relationship Id="rId14" Type="http://schemas.openxmlformats.org/officeDocument/2006/relationships/hyperlink" Target="https://login.consultant.ru/link/?req=doc&amp;base=LAW&amp;n=366648&amp;date=27.01.2026&amp;dst=100009&amp;field=134" TargetMode = "External"/><Relationship Id="rId15" Type="http://schemas.openxmlformats.org/officeDocument/2006/relationships/hyperlink" Target="https://login.consultant.ru/link/?req=doc&amp;base=LAW&amp;n=499769&amp;date=27.01.2026&amp;dst=10027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министерства охраны окружающей среды Кировской области от 09.03.2021 N 4
(ред. от 29.12.2022)
"Об утверждении Порядка добровольного участия охотников в мероприятиях по добыче волков, лисиц и енотовидных собак, определению численности охотничьих ресурсов, сохранению охотничьих ресурсов и среды их обитания, поддержанию и увеличению численности охотничьих ресурсов на территории общедоступных охотничьих угодий Кировской области, а также учета, оценки результатов и подтверждения их участия в соответ</dc:title>
  <dcterms:created xsi:type="dcterms:W3CDTF">2026-01-27T09:11:44Z</dcterms:created>
</cp:coreProperties>
</file>