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103"/>
        <w:gridCol w:w="4359"/>
      </w:tblGrid>
      <w:tr w:rsidR="006E6AB6" w:rsidTr="006145DA">
        <w:trPr>
          <w:trHeight w:val="10767"/>
        </w:trPr>
        <w:tc>
          <w:tcPr>
            <w:tcW w:w="5098" w:type="dxa"/>
          </w:tcPr>
          <w:p w:rsidR="006E6AB6" w:rsidRPr="00AE36BB" w:rsidRDefault="006E6AB6" w:rsidP="00AE36B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6145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Статье</w:t>
            </w:r>
            <w:r w:rsidR="00AE36BB" w:rsidRPr="006145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й</w:t>
            </w:r>
            <w:r w:rsidRPr="006145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12 </w:t>
            </w:r>
            <w:r w:rsidR="00AE36BB" w:rsidRP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Федерального</w:t>
            </w:r>
            <w:r w:rsidRP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закон</w:t>
            </w:r>
            <w:r w:rsidR="00AE36BB" w:rsidRP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  <w:r w:rsid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 24.07.2009 №209-ФЗ «</w:t>
            </w:r>
            <w:r w:rsidRP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 охоте и о сохранении охотничьих ресурсов и о внесении изменений в отдельные законодате</w:t>
            </w:r>
            <w:r w:rsidR="006145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льные акты Российской Федерации»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предусмотрено, что в соответствии с целевым назначением могут осуществляться следующие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охоты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 промысловая охота; 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любительская и спортивная охота; 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3) охота в целях осуществления научно-исследовательской деятельности, образовательной деятельности; 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4) охота в целях регулирования численности охотничьих ресурсов; 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5) охота в целях акклиматизации, переселения и гибридизации охотничьих ресурсов; </w:t>
            </w:r>
          </w:p>
          <w:p w:rsidR="006E6AB6" w:rsidRPr="00AE36BB" w:rsidRDefault="006E6AB6" w:rsidP="006E6A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6) охота в целях содержания и разведения охотничьих ресурсов в полувольных условиях или искусственно созданной среде обитания; </w:t>
            </w:r>
          </w:p>
          <w:p w:rsidR="00DE2D38" w:rsidRPr="00AE36BB" w:rsidRDefault="006E6AB6" w:rsidP="00DE2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7) охота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Федерации, охота, осуществляемая лицами, которые не относятся к указанным народам, но постоянно проживают в местах их традиционного проживания и традиционной хозяйственной деятельности и 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которых 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охота 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является 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основой </w:t>
            </w:r>
          </w:p>
          <w:p w:rsidR="00AE36BB" w:rsidRDefault="00AE36BB" w:rsidP="00DE2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Частью 3 статьи 31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(далее - Федеральный закон №209-ФЗ) предусмотрено, что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разрешение на добычу копытных животных и медведей выдается на отлов или отстрел одной особи таких животных. </w:t>
            </w:r>
          </w:p>
          <w:p w:rsidR="00AE36BB" w:rsidRPr="00AE36BB" w:rsidRDefault="00AE36BB" w:rsidP="00DE2D3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Приказом Ми</w:t>
            </w:r>
            <w:r w:rsidR="006145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нприроды России от 29.08.2014 №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379 утвержден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Порядок оформления и выдачи разрешений на добычу охотничьих ресурсов, порядка подачи заявок и заявлений, необходимых для выдачи таких разрешений, и утверждении форм бланков разрешений на добычу копытных животных, медведей, пушных животных, птиц.</w:t>
            </w:r>
          </w:p>
          <w:p w:rsidR="00DE2D38" w:rsidRPr="00AE36BB" w:rsidRDefault="00DE2D38" w:rsidP="00DE2D3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 10 Порядка для получения разрешения физическое лицо представляет охотпользователю, в уполномоченный орган либо природоохранное учреждение заявление и документы, предусмотренные порядком подачи заявок и заявлений.</w:t>
            </w:r>
          </w:p>
          <w:p w:rsidR="006E6AB6" w:rsidRPr="00AE36BB" w:rsidRDefault="00DE2D38" w:rsidP="006145DA">
            <w:pPr>
              <w:contextualSpacing/>
              <w:jc w:val="both"/>
              <w:rPr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Пунктами 13, 13.1-13.3 Порядка предусмотрено, что при личном представлении заявителем заявления охотпользователь, природоохранное учреждение </w:t>
            </w:r>
            <w:r w:rsidRPr="00AE36BB">
              <w:rPr>
                <w:rFonts w:ascii="Times New Roman" w:hAnsi="Times New Roman" w:cs="Times New Roman"/>
                <w:b/>
                <w:sz w:val="26"/>
                <w:szCs w:val="26"/>
              </w:rPr>
              <w:t>в течение 1-го рабочего дня</w:t>
            </w: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, а 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>при получении заявления по почте либо в электронном виде с использованием информационно</w:t>
            </w:r>
            <w:r w:rsidR="00614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14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телекоммуникационной </w:t>
            </w:r>
          </w:p>
        </w:tc>
        <w:tc>
          <w:tcPr>
            <w:tcW w:w="5103" w:type="dxa"/>
          </w:tcPr>
          <w:p w:rsidR="00AE36BB" w:rsidRDefault="00AE36BB" w:rsidP="00C651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существования (далее - охота в целях обеспечения ведения традиционного образа жизни и осуществления традиционной хозяйственной деятельности).</w:t>
            </w:r>
          </w:p>
          <w:p w:rsidR="00AE36BB" w:rsidRDefault="00AE36BB" w:rsidP="00C651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Любительская и спортивная охота осуществляется охотниками в закрепленных охотничьих угодьях и общедоступных охотничьих угодьях. </w:t>
            </w:r>
          </w:p>
          <w:p w:rsidR="006E6AB6" w:rsidRPr="00AE36BB" w:rsidRDefault="006E6AB6" w:rsidP="00C651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Любительская и спортивная охота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закрепленных охотничьих угодьях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осуществляется при наличии путевки (документа, подтверждающего заключение договора об оказании услуг в сфере охотничьего хозяйства) и разрешения на добычу охотничьих ресурсов, выданного </w:t>
            </w:r>
            <w:r w:rsidR="00A47359"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охотнику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C65119" w:rsidRPr="00AE36BB" w:rsidRDefault="006E6AB6" w:rsidP="00C651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Любительская и спортивная охота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общедоступных охотничьих угодьях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осуществляется при наличии разрешения на добычу охотничьих ресурсов, выданного </w:t>
            </w:r>
            <w:r w:rsidR="00A47359"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охотнику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6E6AB6" w:rsidRPr="00AE36BB" w:rsidRDefault="006E6AB6" w:rsidP="00C651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услуг и иная деятельность в сфере охотничьего хозяйства в целях любительской и спортивной охоты в закрепленных охотничьих угодьях осуществляются юридическими лицами и индивидуальными предпринимателями, зарегистрированными в Российской Федерации в соответствии с Федеральным законом "О государственной регистрации юридических лиц и индивидуальных</w:t>
            </w:r>
            <w:r w:rsid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предпринимателей", на основании охотхозяйственных соглашений. </w:t>
            </w:r>
          </w:p>
          <w:p w:rsidR="006145DA" w:rsidRDefault="006145DA" w:rsidP="00AE36B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45DA" w:rsidRDefault="006145DA" w:rsidP="006145D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сети "Интернет" в течение </w:t>
            </w:r>
            <w:r w:rsidRPr="00AE36BB">
              <w:rPr>
                <w:rFonts w:ascii="Times New Roman" w:hAnsi="Times New Roman" w:cs="Times New Roman"/>
                <w:b/>
                <w:sz w:val="26"/>
                <w:szCs w:val="26"/>
              </w:rPr>
              <w:t>5-ти рабочих дней</w:t>
            </w: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 со дня получения заявления: </w:t>
            </w:r>
          </w:p>
          <w:p w:rsidR="00AE36BB" w:rsidRPr="00AE36BB" w:rsidRDefault="006145DA" w:rsidP="00AE36B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осуществляет проверку содержания заявления и комплектности прилагаемых к нему документов, а также их соответствие требованиям порядка подачи заявок и заявлений; </w:t>
            </w:r>
          </w:p>
          <w:p w:rsidR="00AE36BB" w:rsidRPr="00AE36BB" w:rsidRDefault="006145DA" w:rsidP="00AE36B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>оформляет разрешение путем заполнения бланка разрешения с использованием штампов, печатей, машинописных средств либо ручкой с пастой (чернилами) черного или синего цвета и выдает заполненное разрешение заявителю, о получении которого делается соответствующая отметка в разрешении;</w:t>
            </w:r>
          </w:p>
          <w:p w:rsidR="00AE36BB" w:rsidRDefault="006145DA" w:rsidP="005F1FF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36BB" w:rsidRPr="00AE36BB">
              <w:rPr>
                <w:rFonts w:ascii="Times New Roman" w:hAnsi="Times New Roman" w:cs="Times New Roman"/>
                <w:sz w:val="26"/>
                <w:szCs w:val="26"/>
              </w:rPr>
              <w:t>направляет заявителю в случаях, указанных в пункте 17 настоящего Порядка, письменный мотивированный отказ в выдаче разрешения с указанием причин отказа.</w:t>
            </w:r>
          </w:p>
          <w:p w:rsidR="006145DA" w:rsidRDefault="006145DA" w:rsidP="005F1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1FFD" w:rsidRPr="00AE36BB" w:rsidRDefault="005F1FFD" w:rsidP="005F1F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Законодательством Российской Федерации устанавливается ответственность за нарушение </w:t>
            </w:r>
            <w:r w:rsidRPr="00AE36BB">
              <w:rPr>
                <w:rFonts w:ascii="Times New Roman" w:hAnsi="Times New Roman" w:cs="Times New Roman"/>
                <w:b/>
                <w:sz w:val="26"/>
                <w:szCs w:val="26"/>
              </w:rPr>
              <w:t>Правил охоты</w:t>
            </w: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 и н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арушение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Правил пользования объектами животного мира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F1FFD" w:rsidRPr="00AE36BB" w:rsidRDefault="005F1FFD" w:rsidP="005F1F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Нарушение </w:t>
            </w:r>
            <w:r w:rsidRPr="00AE36BB">
              <w:rPr>
                <w:rFonts w:ascii="Times New Roman" w:hAnsi="Times New Roman" w:cs="Times New Roman"/>
                <w:b/>
                <w:sz w:val="26"/>
                <w:szCs w:val="26"/>
              </w:rPr>
              <w:t>Правил охоты</w:t>
            </w: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 и н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арушение </w:t>
            </w: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Правил пользования объектами животного мира влечет административную ответственность, предусмотренную статьей 8.37 Кодекса Российской Федерации об административных правонарушениях. 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F1FFD" w:rsidRPr="00AE36BB" w:rsidRDefault="00AE36BB" w:rsidP="00765E34">
            <w:pPr>
              <w:jc w:val="both"/>
              <w:rPr>
                <w:sz w:val="26"/>
                <w:szCs w:val="26"/>
              </w:rPr>
            </w:pPr>
            <w:r w:rsidRPr="00AE36BB"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314</wp:posOffset>
                      </wp:positionH>
                      <wp:positionV relativeFrom="paragraph">
                        <wp:posOffset>2645</wp:posOffset>
                      </wp:positionV>
                      <wp:extent cx="301625" cy="301625"/>
                      <wp:effectExtent l="0" t="0" r="0" b="3175"/>
                      <wp:wrapNone/>
                      <wp:docPr id="4" name="Прямоугольник 4" descr="C:\Users\novoselova.m.s\Desktop\image-03-10-22-03-4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F7B8E9" id="Прямоугольник 4" o:spid="_x0000_s1026" style="position:absolute;margin-left:0;margin-top:.2pt;width:23.75pt;height:23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" filled="f" stroked="f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4359" w:type="dxa"/>
          </w:tcPr>
          <w:p w:rsidR="00AE36BB" w:rsidRDefault="00AE36BB" w:rsidP="00AE36B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Разрешения на добычу охотничьих ресурсов выдаются физическим лицам и юридическим лицам, у которых возникло право на добычу охотничьих ресурсов в соответствии с настоящим Федеральным законом. </w:t>
            </w:r>
          </w:p>
          <w:p w:rsidR="00AE36BB" w:rsidRPr="00AE36BB" w:rsidRDefault="00AE36BB" w:rsidP="00765E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Любой вид охоты может осуществляться только после получения разрешения на добычу охотничьих ресурсов, допускающего отлов или отстрел одной или нескольких особей диких животных, если иное не предусмотрено настоящим Федеральным законом. </w:t>
            </w:r>
          </w:p>
          <w:p w:rsidR="00582EE8" w:rsidRPr="00AE36BB" w:rsidRDefault="00765E34" w:rsidP="00765E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Бланки разрешений</w:t>
            </w:r>
            <w:r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добычу охотничьих </w:t>
            </w:r>
            <w:r w:rsidR="00582EE8" w:rsidRPr="00AE36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ресурсов являются документами строгой отчетности, имеют учетные серию и номер. </w:t>
            </w:r>
          </w:p>
          <w:p w:rsidR="00765E34" w:rsidRPr="00AE36BB" w:rsidRDefault="00765E34" w:rsidP="00765E3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>Согласно статье 17 Федерального закона от 24.04.1995 № 52-ФЗ «О животном мире» нормирование в области использования и охраны животного мира и среды его обитания заключается в установлении нормативов изъятия объектов животного мира и в установлении других нормативов и норм в области использования и охраны животного мира и среды его обитания.</w:t>
            </w:r>
          </w:p>
          <w:p w:rsidR="00AE36BB" w:rsidRPr="00AE36BB" w:rsidRDefault="00765E34" w:rsidP="00AE36BB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36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36BB" w:rsidRPr="00AE36BB">
              <w:rPr>
                <w:rFonts w:ascii="Times New Roman" w:hAnsi="Times New Roman" w:cs="Times New Roman"/>
                <w:b/>
                <w:sz w:val="26"/>
                <w:szCs w:val="26"/>
              </w:rPr>
              <w:t>За пользователями животным миром закреплена обязанность соблюдать установленные правила, нормативы и сроки пользования животным миром.</w:t>
            </w:r>
          </w:p>
          <w:p w:rsidR="00AE36BB" w:rsidRPr="00AE36BB" w:rsidRDefault="00AE36BB" w:rsidP="00DE2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3A10" w:rsidRPr="00AE36BB" w:rsidRDefault="00AC3A10" w:rsidP="00AC3A10">
            <w:pPr>
              <w:pStyle w:val="a8"/>
              <w:shd w:val="clear" w:color="auto" w:fill="FFFFFF"/>
              <w:spacing w:before="0" w:beforeAutospacing="0" w:after="192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AE36BB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5AF44E79" wp14:editId="69734F79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36195</wp:posOffset>
                  </wp:positionV>
                  <wp:extent cx="2031968" cy="1492301"/>
                  <wp:effectExtent l="0" t="0" r="6985" b="0"/>
                  <wp:wrapNone/>
                  <wp:docPr id="3" name="Рисунок 3" descr="https://go-pevek.ru/images/news2019/prokuratur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-pevek.ru/images/news2019/prokuratur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68" cy="149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AE36BB" w:rsidRDefault="00AC3A10" w:rsidP="00AC3A10">
            <w:pPr>
              <w:rPr>
                <w:sz w:val="26"/>
                <w:szCs w:val="26"/>
                <w:lang w:eastAsia="ru-RU"/>
              </w:rPr>
            </w:pPr>
          </w:p>
          <w:p w:rsidR="00AC3A10" w:rsidRPr="006145DA" w:rsidRDefault="00AC3A10" w:rsidP="00AC3A10">
            <w:pPr>
              <w:tabs>
                <w:tab w:val="left" w:pos="18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Кировская межрайонная природоохранная прокуратура</w:t>
            </w:r>
          </w:p>
          <w:p w:rsidR="006145DA" w:rsidRDefault="00AE36BB">
            <w:pPr>
              <w:rPr>
                <w:sz w:val="26"/>
                <w:szCs w:val="26"/>
              </w:rPr>
            </w:pPr>
            <w:r w:rsidRPr="00AE36BB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144208</wp:posOffset>
                  </wp:positionV>
                  <wp:extent cx="1537398" cy="1327042"/>
                  <wp:effectExtent l="0" t="0" r="5715" b="6985"/>
                  <wp:wrapNone/>
                  <wp:docPr id="1" name="Рисунок 1" descr="C:\Users\novoselova.m.s\Desktop\image-03-10-22-03-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ovoselova.m.s\Desktop\image-03-10-22-03-4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8" t="8533" r="10714" b="5436"/>
                          <a:stretch/>
                        </pic:blipFill>
                        <pic:spPr bwMode="auto">
                          <a:xfrm>
                            <a:off x="0" y="0"/>
                            <a:ext cx="1537398" cy="1327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145DA" w:rsidRPr="006145DA" w:rsidRDefault="006145DA" w:rsidP="006145DA">
            <w:pPr>
              <w:rPr>
                <w:sz w:val="26"/>
                <w:szCs w:val="26"/>
              </w:rPr>
            </w:pPr>
          </w:p>
          <w:p w:rsidR="006145DA" w:rsidRPr="006145DA" w:rsidRDefault="006145DA" w:rsidP="006145DA">
            <w:pPr>
              <w:rPr>
                <w:sz w:val="26"/>
                <w:szCs w:val="26"/>
              </w:rPr>
            </w:pPr>
          </w:p>
          <w:p w:rsidR="006145DA" w:rsidRPr="006145DA" w:rsidRDefault="006145DA" w:rsidP="006145DA">
            <w:pPr>
              <w:rPr>
                <w:sz w:val="26"/>
                <w:szCs w:val="26"/>
              </w:rPr>
            </w:pPr>
          </w:p>
          <w:p w:rsidR="006145DA" w:rsidRPr="006145DA" w:rsidRDefault="006145DA" w:rsidP="006145DA">
            <w:pPr>
              <w:rPr>
                <w:sz w:val="26"/>
                <w:szCs w:val="26"/>
              </w:rPr>
            </w:pPr>
          </w:p>
          <w:p w:rsidR="006145DA" w:rsidRDefault="006145DA" w:rsidP="006145DA">
            <w:pPr>
              <w:rPr>
                <w:sz w:val="26"/>
                <w:szCs w:val="26"/>
              </w:rPr>
            </w:pPr>
          </w:p>
          <w:p w:rsidR="006145DA" w:rsidRPr="006145DA" w:rsidRDefault="006145DA" w:rsidP="006145DA">
            <w:pPr>
              <w:rPr>
                <w:sz w:val="26"/>
                <w:szCs w:val="26"/>
              </w:rPr>
            </w:pPr>
          </w:p>
          <w:p w:rsidR="006145DA" w:rsidRDefault="006145DA" w:rsidP="006145DA">
            <w:pPr>
              <w:rPr>
                <w:sz w:val="26"/>
                <w:szCs w:val="26"/>
              </w:rPr>
            </w:pPr>
          </w:p>
          <w:p w:rsidR="006145DA" w:rsidRDefault="006145DA" w:rsidP="006145DA">
            <w:pPr>
              <w:rPr>
                <w:sz w:val="26"/>
                <w:szCs w:val="26"/>
              </w:rPr>
            </w:pPr>
          </w:p>
          <w:p w:rsidR="006145DA" w:rsidRDefault="006145DA" w:rsidP="0061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45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случае выявления фактов нарушения требований закона обратитесь </w:t>
            </w:r>
          </w:p>
          <w:p w:rsidR="006145DA" w:rsidRPr="006145DA" w:rsidRDefault="006145DA" w:rsidP="0061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45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тел.35-37-22, 35-37-19</w:t>
            </w:r>
          </w:p>
          <w:p w:rsidR="006145DA" w:rsidRDefault="006145DA" w:rsidP="006145DA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6145DA" w:rsidRDefault="006145DA" w:rsidP="006145DA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45DA" w:rsidRDefault="006145DA" w:rsidP="006145DA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45DA" w:rsidRDefault="006145DA" w:rsidP="006145DA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45DA" w:rsidRDefault="006145DA" w:rsidP="006145DA">
            <w:pPr>
              <w:tabs>
                <w:tab w:val="left" w:pos="115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45DA" w:rsidRPr="006145DA" w:rsidRDefault="006145DA" w:rsidP="006145DA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Кировская межрайонная природоохранная прокуратура</w:t>
            </w:r>
          </w:p>
          <w:p w:rsidR="006E6AB6" w:rsidRPr="006145DA" w:rsidRDefault="006145DA" w:rsidP="006145DA">
            <w:pPr>
              <w:jc w:val="center"/>
              <w:rPr>
                <w:sz w:val="26"/>
                <w:szCs w:val="26"/>
              </w:rPr>
            </w:pPr>
            <w:r w:rsidRPr="00614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(г.Киров, ул.Ленина, 71а)</w:t>
            </w:r>
          </w:p>
        </w:tc>
      </w:tr>
    </w:tbl>
    <w:p w:rsidR="00AE36BB" w:rsidRDefault="00AE36BB"/>
    <w:p w:rsidR="00AE36BB" w:rsidRPr="00AE36BB" w:rsidRDefault="00AE36BB" w:rsidP="00AE36BB"/>
    <w:p w:rsidR="00AE36BB" w:rsidRDefault="00AE36BB" w:rsidP="00AE36BB"/>
    <w:p w:rsidR="00A94BC0" w:rsidRPr="00AE36BB" w:rsidRDefault="00AE36BB" w:rsidP="00AE36BB">
      <w:pPr>
        <w:tabs>
          <w:tab w:val="left" w:pos="4652"/>
        </w:tabs>
      </w:pPr>
      <w: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5" name="Прямоугольник 5" descr="C:\Users\novoselova.m.s\Desktop\image-03-10-22-03-4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40F79" id="Прямоугольник 5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A94BC0" w:rsidRPr="00AE36BB" w:rsidSect="00AE36B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94" w:rsidRDefault="001A5894" w:rsidP="00765E34">
      <w:pPr>
        <w:spacing w:after="0" w:line="240" w:lineRule="auto"/>
      </w:pPr>
      <w:r>
        <w:separator/>
      </w:r>
    </w:p>
  </w:endnote>
  <w:endnote w:type="continuationSeparator" w:id="0">
    <w:p w:rsidR="001A5894" w:rsidRDefault="001A5894" w:rsidP="0076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94" w:rsidRDefault="001A5894" w:rsidP="00765E34">
      <w:pPr>
        <w:spacing w:after="0" w:line="240" w:lineRule="auto"/>
      </w:pPr>
      <w:r>
        <w:separator/>
      </w:r>
    </w:p>
  </w:footnote>
  <w:footnote w:type="continuationSeparator" w:id="0">
    <w:p w:rsidR="001A5894" w:rsidRDefault="001A5894" w:rsidP="00765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B6"/>
    <w:rsid w:val="001305F6"/>
    <w:rsid w:val="001A5894"/>
    <w:rsid w:val="003B7407"/>
    <w:rsid w:val="00494B77"/>
    <w:rsid w:val="00582EE8"/>
    <w:rsid w:val="005F1FFD"/>
    <w:rsid w:val="006145DA"/>
    <w:rsid w:val="006E6AB6"/>
    <w:rsid w:val="00765E34"/>
    <w:rsid w:val="00840429"/>
    <w:rsid w:val="0088648F"/>
    <w:rsid w:val="00A47359"/>
    <w:rsid w:val="00A94BC0"/>
    <w:rsid w:val="00AC3A10"/>
    <w:rsid w:val="00AE36BB"/>
    <w:rsid w:val="00C65119"/>
    <w:rsid w:val="00D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6D47F-9B5B-4E38-BB29-F36393D6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5E34"/>
  </w:style>
  <w:style w:type="paragraph" w:styleId="a6">
    <w:name w:val="footer"/>
    <w:basedOn w:val="a"/>
    <w:link w:val="a7"/>
    <w:uiPriority w:val="99"/>
    <w:unhideWhenUsed/>
    <w:rsid w:val="0076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5E34"/>
  </w:style>
  <w:style w:type="paragraph" w:styleId="a8">
    <w:name w:val="Normal (Web)"/>
    <w:basedOn w:val="a"/>
    <w:uiPriority w:val="99"/>
    <w:unhideWhenUsed/>
    <w:rsid w:val="00AC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Марина Сергеевна</dc:creator>
  <cp:keywords/>
  <dc:description/>
  <cp:lastModifiedBy>Новосёлова Марина Сергеевна</cp:lastModifiedBy>
  <cp:revision>2</cp:revision>
  <dcterms:created xsi:type="dcterms:W3CDTF">2022-12-08T12:55:00Z</dcterms:created>
  <dcterms:modified xsi:type="dcterms:W3CDTF">2022-12-08T12:55:00Z</dcterms:modified>
</cp:coreProperties>
</file>