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911" w:rsidRPr="00350911" w:rsidRDefault="00350911" w:rsidP="00350911">
      <w:pPr>
        <w:spacing w:before="502"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b/>
          <w:bCs/>
          <w:sz w:val="24"/>
          <w:szCs w:val="24"/>
          <w:lang w:eastAsia="ru-RU"/>
        </w:rPr>
        <w:t xml:space="preserve">ГЛАВНОЕ УПРАВЛЕНИЕ ОХОТНИЧЬЕГО ХОЗЯЙСТВА </w:t>
      </w:r>
    </w:p>
    <w:p w:rsidR="00350911" w:rsidRPr="00350911" w:rsidRDefault="00350911" w:rsidP="00350911">
      <w:pPr>
        <w:spacing w:after="167"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b/>
          <w:bCs/>
          <w:sz w:val="24"/>
          <w:szCs w:val="24"/>
          <w:lang w:eastAsia="ru-RU"/>
        </w:rPr>
        <w:t>И ЗАПОВЕДНИКОВ ПРИ СОВЕТЕ МИНИСТРОВ РСФСР</w:t>
      </w:r>
    </w:p>
    <w:p w:rsidR="00350911" w:rsidRPr="00350911" w:rsidRDefault="00350911" w:rsidP="00350911">
      <w:pPr>
        <w:spacing w:after="167"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b/>
          <w:bCs/>
          <w:sz w:val="24"/>
          <w:szCs w:val="24"/>
          <w:lang w:eastAsia="ru-RU"/>
        </w:rPr>
        <w:t>Государственная Служба Учета Охотничьих Ресурсов РСФСР</w:t>
      </w:r>
    </w:p>
    <w:p w:rsidR="00350911" w:rsidRPr="00350911" w:rsidRDefault="00350911" w:rsidP="00350911">
      <w:pPr>
        <w:spacing w:before="335" w:after="0" w:line="240" w:lineRule="auto"/>
        <w:ind w:firstLine="603"/>
        <w:jc w:val="right"/>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УТВЕРЖДАЮ</w:t>
      </w:r>
    </w:p>
    <w:p w:rsidR="00350911" w:rsidRPr="00350911" w:rsidRDefault="00350911" w:rsidP="00350911">
      <w:pPr>
        <w:spacing w:after="0" w:line="240" w:lineRule="auto"/>
        <w:ind w:firstLine="603"/>
        <w:jc w:val="right"/>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Зам. начальника Главохоты РСФСР</w:t>
      </w:r>
    </w:p>
    <w:p w:rsidR="00350911" w:rsidRPr="00350911" w:rsidRDefault="00350911" w:rsidP="00350911">
      <w:pPr>
        <w:spacing w:after="0" w:line="240" w:lineRule="auto"/>
        <w:ind w:firstLine="603"/>
        <w:jc w:val="right"/>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В.И.Фертиков</w:t>
      </w:r>
    </w:p>
    <w:p w:rsidR="00350911" w:rsidRPr="00350911" w:rsidRDefault="00350911" w:rsidP="00350911">
      <w:pPr>
        <w:spacing w:after="0" w:line="240" w:lineRule="auto"/>
        <w:ind w:firstLine="603"/>
        <w:jc w:val="right"/>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23 марта 1983 г.</w:t>
      </w:r>
    </w:p>
    <w:p w:rsidR="00350911" w:rsidRPr="00350911" w:rsidRDefault="00350911" w:rsidP="00350911">
      <w:pPr>
        <w:spacing w:before="167" w:after="167" w:line="240" w:lineRule="auto"/>
        <w:jc w:val="center"/>
        <w:rPr>
          <w:rFonts w:ascii="Times New Roman" w:eastAsia="Times New Roman" w:hAnsi="Times New Roman" w:cs="Times New Roman"/>
          <w:b/>
          <w:bCs/>
          <w:sz w:val="24"/>
          <w:szCs w:val="24"/>
          <w:lang w:eastAsia="ru-RU"/>
        </w:rPr>
      </w:pPr>
      <w:r w:rsidRPr="00350911">
        <w:rPr>
          <w:rFonts w:ascii="Times New Roman" w:eastAsia="Times New Roman" w:hAnsi="Times New Roman" w:cs="Times New Roman"/>
          <w:b/>
          <w:bCs/>
          <w:sz w:val="24"/>
          <w:szCs w:val="24"/>
          <w:lang w:eastAsia="ru-RU"/>
        </w:rPr>
        <w:t>МЕТОДИЧЕСКИЕ УКАЗАНИЯ</w:t>
      </w:r>
      <w:r w:rsidRPr="00350911">
        <w:rPr>
          <w:rFonts w:ascii="Times New Roman" w:eastAsia="Times New Roman" w:hAnsi="Times New Roman" w:cs="Times New Roman"/>
          <w:b/>
          <w:bCs/>
          <w:sz w:val="24"/>
          <w:szCs w:val="24"/>
          <w:lang w:eastAsia="ru-RU"/>
        </w:rPr>
        <w:br/>
        <w:t>по учету выдры и норки</w:t>
      </w:r>
    </w:p>
    <w:p w:rsidR="00350911" w:rsidRPr="00350911" w:rsidRDefault="00350911" w:rsidP="00350911">
      <w:pPr>
        <w:spacing w:after="0" w:line="240" w:lineRule="auto"/>
        <w:ind w:firstLine="603"/>
        <w:jc w:val="both"/>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Методические указания составлены старшим научным сотрудником отдела учета охотничьих ресурсов ЦНИЛ Главохоты РСФСР Б.П.Борисовым (на основе литературных данных и собственных исследований). Предназначаются для организаторов и непосредственных исполнителей работ по учету речной выдры, европейской и американской норок. Одобрены методической комиссией ЦНИЛ Главохоты РСФСР, согласованы с отделом охотничьего хозяйства Главохоты РСФСР и рекомендованы как единая методика проведения учета численности выдры и норок в РСФСР.</w:t>
      </w:r>
    </w:p>
    <w:p w:rsidR="00350911" w:rsidRPr="00350911" w:rsidRDefault="00350911" w:rsidP="00350911">
      <w:pPr>
        <w:spacing w:before="167" w:after="167" w:line="240" w:lineRule="auto"/>
        <w:ind w:firstLine="603"/>
        <w:jc w:val="both"/>
        <w:rPr>
          <w:rFonts w:ascii="Times New Roman" w:eastAsia="Times New Roman" w:hAnsi="Times New Roman" w:cs="Times New Roman"/>
          <w:b/>
          <w:bCs/>
          <w:sz w:val="24"/>
          <w:szCs w:val="24"/>
          <w:lang w:eastAsia="ru-RU"/>
        </w:rPr>
      </w:pPr>
      <w:r w:rsidRPr="00350911">
        <w:rPr>
          <w:rFonts w:ascii="Times New Roman" w:eastAsia="Times New Roman" w:hAnsi="Times New Roman" w:cs="Times New Roman"/>
          <w:b/>
          <w:bCs/>
          <w:sz w:val="24"/>
          <w:szCs w:val="24"/>
          <w:lang w:eastAsia="ru-RU"/>
        </w:rPr>
        <w:t>1. Сущность основного метода учета. Некоторые особенности экологии и мест обитания речной выдры и норок</w:t>
      </w:r>
    </w:p>
    <w:p w:rsidR="00350911" w:rsidRPr="00350911" w:rsidRDefault="00350911" w:rsidP="00350911">
      <w:pPr>
        <w:spacing w:after="0" w:line="240" w:lineRule="auto"/>
        <w:ind w:firstLine="603"/>
        <w:jc w:val="both"/>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Методическая сторона учета численности норки и выдры в целом сходна для всей территории РСФСР. Учет этих видов одновременно на больших территориях можно проводить по белой тропе. Такой учет основан на выявлении индивидуальных, суточных участков зверей по следам на снегу. При достаточном навыке учетчикам удается различать следы самцов и самок, а также следы молодых зверьков.</w:t>
      </w:r>
    </w:p>
    <w:p w:rsidR="00350911" w:rsidRPr="00350911" w:rsidRDefault="00350911" w:rsidP="00350911">
      <w:pPr>
        <w:spacing w:after="0" w:line="240" w:lineRule="auto"/>
        <w:ind w:firstLine="603"/>
        <w:jc w:val="both"/>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В угодьях с высокой плотностью норки, где индивидуальные участки нередко перекрываются, лучшие результаты учета могут быть получены при сочетании его с частичным отловом капканами и живоловушками.</w:t>
      </w:r>
    </w:p>
    <w:p w:rsidR="00350911" w:rsidRPr="00350911" w:rsidRDefault="00350911" w:rsidP="00350911">
      <w:pPr>
        <w:spacing w:after="0" w:line="240" w:lineRule="auto"/>
        <w:ind w:firstLine="603"/>
        <w:jc w:val="both"/>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 xml:space="preserve">Учетчики должны хорошо различать следы разных видов зверей. Следы норки и выдры перепутать довольно трудно. Однако неопытные учетчики вполне могут принять след крупной американской норки за след молодой выдры. Чаще всего путают следы норок со следами хорьков, колонка и горностая. Сомнительные, неясные следы следует тропить, иногда даже на значительном протяжении. </w:t>
      </w:r>
    </w:p>
    <w:p w:rsidR="00350911" w:rsidRPr="00350911" w:rsidRDefault="00350911" w:rsidP="00350911">
      <w:pPr>
        <w:spacing w:after="0" w:line="240" w:lineRule="auto"/>
        <w:ind w:firstLine="603"/>
        <w:jc w:val="both"/>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Норки и выдры – обитатели прибрежной полосы разнообразных водоемов, но населяют берега далеко не всех рек. Постоянно эти зверьки держатся на тех водоемах, где благодаря соответствующему гидрорежиму, зимой имеется доступ к воде. С выпадением глубокого рыхлого снега эти хищники существуют главным образом за счет питания водными животными (рыба, лягушки, раки). Выдра и норка в основном заселяют средние и малые реки. Выдра чаще, чем норка, живет в прибрежной полосе глубоких больших рек. Норка, как более мелкий хищник, находит оптимальные условия существования на самых малых речушках, проточках, ручьях и ведет здесь нередко оседлую жизнь. Выдра же на таких малых водоемах почти не живет и посещает их во время обычных для этого зверя кочевок в поисках более кормных мест. Возможность добывания корма, защитность стаций – главные факторы, определяющие наличие норок и выдры на тех или иных водоемах.</w:t>
      </w:r>
    </w:p>
    <w:p w:rsidR="00350911" w:rsidRPr="00350911" w:rsidRDefault="00350911" w:rsidP="00350911">
      <w:pPr>
        <w:spacing w:after="0" w:line="240" w:lineRule="auto"/>
        <w:ind w:firstLine="603"/>
        <w:jc w:val="both"/>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 xml:space="preserve">Типичные и наиболее предпочитаемые стации европейской норки – лесные речки и ручьи с незамерзающими участками, с сильно захламленными берегами. На крупных реках шириной более 50 м она встречается редко и главным образом держится на участках </w:t>
      </w:r>
      <w:r w:rsidRPr="00350911">
        <w:rPr>
          <w:rFonts w:ascii="Times New Roman" w:eastAsia="Times New Roman" w:hAnsi="Times New Roman" w:cs="Times New Roman"/>
          <w:sz w:val="24"/>
          <w:szCs w:val="24"/>
          <w:lang w:eastAsia="ru-RU"/>
        </w:rPr>
        <w:lastRenderedPageBreak/>
        <w:t>впадения мелких притоков. Норка европейская более оседла, чем американская, реже совершает переходы по суше из одного водоема в другой, ее суточная активность теснее связана с берегом реки, ручья. В отличие от европейской, американская норка более крупный и пластичный вид, селится и по берегам озер, на их островах, на участках суши, прилегающим к морям. Значительные расстояния она проходит вдали от водоемов через лесные участки, довольно часто совершает прямые переходы с водоема на водоем через лес, иногда до 3–5 км. В основном такие переходы отмечены осенью. Средний суточный наслед норки в период замерзания водоемов составляет 1–3 км. Его величина зависит, прежде всего, от кормности угодий. Считают, что расстояние в 250 м и более от одного следа до другого указывает на принадлежность их разным норкам.</w:t>
      </w:r>
    </w:p>
    <w:p w:rsidR="00350911" w:rsidRPr="00350911" w:rsidRDefault="00350911" w:rsidP="00350911">
      <w:pPr>
        <w:spacing w:after="0" w:line="240" w:lineRule="auto"/>
        <w:ind w:firstLine="603"/>
        <w:jc w:val="both"/>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Индивидуальные участки выдр достигают 15–20 км по руслу реки. Чаще всего они налегают друг на друга и состоят из ряда охотничьих участков, посещаемых выдрой с различным интервалом во времени. В наиболее часто помещаемых и удобных местах выдры имеют так называемые «уборные» с остатками кала, мочи, с «расчесами» песка, ила. Ими пользуются все выдры, проходящие через данный участок, испражняются в таких точках и норки. Иногда испражнения выдры и норок можно обнаружить на плоских валунах, камнях, выступающих из воды.</w:t>
      </w:r>
    </w:p>
    <w:p w:rsidR="00350911" w:rsidRPr="00350911" w:rsidRDefault="00350911" w:rsidP="00350911">
      <w:pPr>
        <w:spacing w:after="0" w:line="240" w:lineRule="auto"/>
        <w:ind w:firstLine="603"/>
        <w:jc w:val="both"/>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В пределах индивидуального участка выдра имеет ряд излюбленных мест для ловли рыбы, различные временные убежища, несколько троп через речные излучины. В поисках более кормных мест, чаще в октябре-декабре, выдры совершают дальние переходы, иногда преодолевая водоразделы. Более всего такие кочевки выдр связаны с миграциями рыб. Средняя длина суточного наследа выдры – 3–8 км.</w:t>
      </w:r>
    </w:p>
    <w:p w:rsidR="00350911" w:rsidRPr="00350911" w:rsidRDefault="00350911" w:rsidP="00350911">
      <w:pPr>
        <w:spacing w:after="0" w:line="240" w:lineRule="auto"/>
        <w:ind w:firstLine="603"/>
        <w:jc w:val="both"/>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Выдры, как и норки, с замерзанием водоемов и образованием пустот подо льдом, ведут малозаметный образ жизни. Пользуясь пустотами подо льдом, проделывая ходы, норы в глубоком снегу, многие зверьки по нескольку дней, а иногда и неделями, не показываются на поверхности, не оставляют никаких следов на снегу. При очень низкой температуре (–25–300С и ниже) норки и выдры, как правило, отсиживаются в убежищах: в норах различного происхождения с выходом в воду и без него, в пустотах под корнями деревьев и под берегом, в хатках бобров. Норки, кроме того, как дополнительные убежища, используют хатки ондатры, кучи хвороста, упавшие дуплистые деревья, поленницы дров, стога сена, различные заваленные древесными остатками участки, расщелины между камнями.</w:t>
      </w:r>
    </w:p>
    <w:p w:rsidR="00350911" w:rsidRPr="00350911" w:rsidRDefault="00350911" w:rsidP="00350911">
      <w:pPr>
        <w:spacing w:after="0" w:line="240" w:lineRule="auto"/>
        <w:ind w:firstLine="603"/>
        <w:jc w:val="both"/>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 xml:space="preserve">В средних широтах выдры и норки наиболее активны в течение суток в вечерние и утренние часы. В северных районах активность этих зверьков менее приурочена к определенному времени суток. </w:t>
      </w:r>
    </w:p>
    <w:p w:rsidR="00350911" w:rsidRPr="00350911" w:rsidRDefault="00350911" w:rsidP="00350911">
      <w:pPr>
        <w:spacing w:after="0" w:line="240" w:lineRule="auto"/>
        <w:ind w:firstLine="603"/>
        <w:jc w:val="both"/>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Для унификации и облегчения обработки учетных материалов все показатели численности выдры и норки должны рассчитываться на 10 км береговой линии. С целью получения сопоставимых материалов существует единый подход к самим расчетам береговой линии разных водоемов.</w:t>
      </w:r>
    </w:p>
    <w:p w:rsidR="00350911" w:rsidRPr="00350911" w:rsidRDefault="00350911" w:rsidP="00350911">
      <w:pPr>
        <w:spacing w:after="0" w:line="240" w:lineRule="auto"/>
        <w:ind w:firstLine="603"/>
        <w:jc w:val="both"/>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Общая длина береговой полосы крупных озер и водохранилищ равна их периметру. При расчетах для норки протяженность береговой линии рек шириной более 50 м умножается на 2; шириной менее 50 м – береговая линия считается равной длине реки, речки, ручья, канала, старицы и т.д. Для выдры при аналогичных расчетах условно следует считать, что протяженность береговой полосы равна удвоенной длине реки, если ширина русла (или другого водоема) превышает 300 м.</w:t>
      </w:r>
    </w:p>
    <w:p w:rsidR="00350911" w:rsidRPr="00350911" w:rsidRDefault="00350911" w:rsidP="00350911">
      <w:pPr>
        <w:spacing w:before="167" w:after="167" w:line="240" w:lineRule="auto"/>
        <w:ind w:firstLine="603"/>
        <w:jc w:val="both"/>
        <w:rPr>
          <w:rFonts w:ascii="Times New Roman" w:eastAsia="Times New Roman" w:hAnsi="Times New Roman" w:cs="Times New Roman"/>
          <w:b/>
          <w:bCs/>
          <w:sz w:val="24"/>
          <w:szCs w:val="24"/>
          <w:lang w:eastAsia="ru-RU"/>
        </w:rPr>
      </w:pPr>
      <w:r w:rsidRPr="00350911">
        <w:rPr>
          <w:rFonts w:ascii="Times New Roman" w:eastAsia="Times New Roman" w:hAnsi="Times New Roman" w:cs="Times New Roman"/>
          <w:b/>
          <w:bCs/>
          <w:sz w:val="24"/>
          <w:szCs w:val="24"/>
          <w:lang w:eastAsia="ru-RU"/>
        </w:rPr>
        <w:t>2. Сроки учета и погодные условия</w:t>
      </w:r>
    </w:p>
    <w:p w:rsidR="00350911" w:rsidRPr="00350911" w:rsidRDefault="00350911" w:rsidP="00350911">
      <w:pPr>
        <w:spacing w:after="0" w:line="240" w:lineRule="auto"/>
        <w:ind w:firstLine="603"/>
        <w:jc w:val="both"/>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 xml:space="preserve">Достоверность результатов учета в значительной степени зависит от времени его проведения. </w:t>
      </w:r>
      <w:r w:rsidRPr="00350911">
        <w:rPr>
          <w:rFonts w:ascii="Times New Roman" w:eastAsia="Times New Roman" w:hAnsi="Times New Roman" w:cs="Times New Roman"/>
          <w:b/>
          <w:bCs/>
          <w:sz w:val="24"/>
          <w:szCs w:val="24"/>
          <w:shd w:val="clear" w:color="auto" w:fill="00FF00"/>
          <w:lang w:eastAsia="ru-RU"/>
        </w:rPr>
        <w:t>Учет норки</w:t>
      </w:r>
      <w:r w:rsidRPr="00350911">
        <w:rPr>
          <w:rFonts w:ascii="Times New Roman" w:eastAsia="Times New Roman" w:hAnsi="Times New Roman" w:cs="Times New Roman"/>
          <w:sz w:val="24"/>
          <w:szCs w:val="24"/>
          <w:lang w:eastAsia="ru-RU"/>
        </w:rPr>
        <w:t xml:space="preserve"> и выдры следует проводить в сентябре-ноябре, лучше всего – через 1–3 дня после выпадения первой пороши, до установления полного ледостава. В этот период на многих водоемах, возможно, использовать для передвижения различные лодки, применять подвесные моторы, что намного облегчает проведение учетных работ.</w:t>
      </w:r>
    </w:p>
    <w:p w:rsidR="00350911" w:rsidRPr="00350911" w:rsidRDefault="00350911" w:rsidP="00350911">
      <w:pPr>
        <w:spacing w:after="0" w:line="240" w:lineRule="auto"/>
        <w:ind w:firstLine="603"/>
        <w:jc w:val="both"/>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lastRenderedPageBreak/>
        <w:t xml:space="preserve">Позднее, с замерзанием водоемов и образованием подледных пустот вдоль берегов, выдра и норка ведут в основном скрытый образ жизни. Норки бегают на поверхность очень редко при глубине рыхлого снега более 15 см. Резко снижается активность норки и выдры в сильные морозы. По этим причинам в середине зимы на большей части ареала </w:t>
      </w:r>
      <w:r w:rsidRPr="00350911">
        <w:rPr>
          <w:rFonts w:ascii="Times New Roman" w:eastAsia="Times New Roman" w:hAnsi="Times New Roman" w:cs="Times New Roman"/>
          <w:b/>
          <w:bCs/>
          <w:sz w:val="24"/>
          <w:szCs w:val="24"/>
          <w:shd w:val="clear" w:color="auto" w:fill="00FF00"/>
          <w:lang w:eastAsia="ru-RU"/>
        </w:rPr>
        <w:t>учет норки</w:t>
      </w:r>
      <w:r w:rsidRPr="00350911">
        <w:rPr>
          <w:rFonts w:ascii="Times New Roman" w:eastAsia="Times New Roman" w:hAnsi="Times New Roman" w:cs="Times New Roman"/>
          <w:sz w:val="24"/>
          <w:szCs w:val="24"/>
          <w:lang w:eastAsia="ru-RU"/>
        </w:rPr>
        <w:t xml:space="preserve"> и выдры недопустим, так как его результаты будут заниженными в несколько раз. При учете следов деятельности норки и выдры на маршрутах необходимо иметь в виду, что зверьки длительное время могут держаться на ограниченном участке, но с изменением погодных условий, например, при резком потеплении, со снегопадом, метелью, норки и, особенно, выдры совершают довольно большие переходы, оставляя много следов. На небольшом, но богатом пищей участке, не только норка, но и выдра, может быть от нескольких дней до нескольких недель, иногда почти не оставляя следов на поверхности берега (например, возле богатого рыбой омута – при наличии убежищ в виде хаток и нор бобров или удобных навесов под берегом и корнями деревьев). Вероятность пропуска на таких участках возрастает во много раз, и учетчики здесь должны быть предельно внимательны. Поэтому более достоверные учетные данные могут быть получены при совмещении учета по следам на снегу с одновременным использованием хорошо работающей по этим зверькам собаки. Учетчики отмечают всех облаянных зверьков и определяют количество норок и выдр, пропущенных собакой, но выявленных по следам. </w:t>
      </w:r>
    </w:p>
    <w:p w:rsidR="00350911" w:rsidRPr="00350911" w:rsidRDefault="00350911" w:rsidP="00350911">
      <w:pPr>
        <w:spacing w:after="0" w:line="240" w:lineRule="auto"/>
        <w:ind w:firstLine="603"/>
        <w:jc w:val="both"/>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 xml:space="preserve">Вполне достоверный </w:t>
      </w:r>
      <w:r w:rsidRPr="00350911">
        <w:rPr>
          <w:rFonts w:ascii="Times New Roman" w:eastAsia="Times New Roman" w:hAnsi="Times New Roman" w:cs="Times New Roman"/>
          <w:b/>
          <w:bCs/>
          <w:sz w:val="24"/>
          <w:szCs w:val="24"/>
          <w:shd w:val="clear" w:color="auto" w:fill="00FF00"/>
          <w:lang w:eastAsia="ru-RU"/>
        </w:rPr>
        <w:t>учет норки</w:t>
      </w:r>
      <w:r w:rsidRPr="00350911">
        <w:rPr>
          <w:rFonts w:ascii="Times New Roman" w:eastAsia="Times New Roman" w:hAnsi="Times New Roman" w:cs="Times New Roman"/>
          <w:sz w:val="24"/>
          <w:szCs w:val="24"/>
          <w:lang w:eastAsia="ru-RU"/>
        </w:rPr>
        <w:t xml:space="preserve"> и выдры можно провести весной после промыслового сезона при наличии наста и пороши, в период появления большого количества полыней и затопления «пустоледок». На большей части ареала целесообразно использовать это время для повторного учета или для уточнения данных учета, проведенного в начале зимы. </w:t>
      </w:r>
    </w:p>
    <w:p w:rsidR="00350911" w:rsidRPr="00350911" w:rsidRDefault="00350911" w:rsidP="00350911">
      <w:pPr>
        <w:spacing w:before="167" w:after="167" w:line="240" w:lineRule="auto"/>
        <w:ind w:firstLine="603"/>
        <w:jc w:val="both"/>
        <w:rPr>
          <w:rFonts w:ascii="Times New Roman" w:eastAsia="Times New Roman" w:hAnsi="Times New Roman" w:cs="Times New Roman"/>
          <w:b/>
          <w:bCs/>
          <w:sz w:val="24"/>
          <w:szCs w:val="24"/>
          <w:lang w:eastAsia="ru-RU"/>
        </w:rPr>
      </w:pPr>
      <w:r w:rsidRPr="00350911">
        <w:rPr>
          <w:rFonts w:ascii="Times New Roman" w:eastAsia="Times New Roman" w:hAnsi="Times New Roman" w:cs="Times New Roman"/>
          <w:b/>
          <w:bCs/>
          <w:sz w:val="24"/>
          <w:szCs w:val="24"/>
          <w:lang w:eastAsia="ru-RU"/>
        </w:rPr>
        <w:t>3. Организация учетных работ и сроки отчетности</w:t>
      </w:r>
    </w:p>
    <w:p w:rsidR="00350911" w:rsidRPr="00350911" w:rsidRDefault="00350911" w:rsidP="00350911">
      <w:pPr>
        <w:spacing w:after="0" w:line="240" w:lineRule="auto"/>
        <w:ind w:firstLine="603"/>
        <w:jc w:val="both"/>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Учет выдры и норок организуется согласно приказу Главохоты РСФСР.</w:t>
      </w:r>
    </w:p>
    <w:p w:rsidR="00350911" w:rsidRPr="00350911" w:rsidRDefault="00350911" w:rsidP="00350911">
      <w:pPr>
        <w:spacing w:after="0" w:line="240" w:lineRule="auto"/>
        <w:ind w:firstLine="603"/>
        <w:jc w:val="both"/>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Управления охотничье-промысловых хозяйства, госохотинспекции по получении приказа Главохоты РСФСР, приказом на местах обязывают районных охотоведов организовывать учет в районе. Районный охотовед (или иное лицо), ответственный за проведение учетных работ в районе, обязан обеспечить своевременно учетчиков формами отчетности, провести инструктаж по методике учета, сообщить учетчикам о конкретных учетных маршрутах и объеме полевых работ. Ответственное лицо подбирает учетчиков из числа егерей, охотоведов хозяйств, членов общества охотников, промысловиков. Основная задача учетчиков – проведение учета речной выдры и норки в установленный приказом срок предоставление необходимых материалов. В районах, где имеются охотничьи хозяйства, руководителями учетных работ на своей территории являются охотоведы этих хозяйств. Они представляют районному охотоведу, который составляет учет по району, отчеты о результатах учета со всеми первичными материалами.</w:t>
      </w:r>
    </w:p>
    <w:p w:rsidR="00350911" w:rsidRPr="00350911" w:rsidRDefault="00350911" w:rsidP="00350911">
      <w:pPr>
        <w:spacing w:after="0" w:line="240" w:lineRule="auto"/>
        <w:ind w:firstLine="603"/>
        <w:jc w:val="both"/>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При необходимости повышения квалификации учетчиков руководитель учета обязан организовать показательные учетные маршруты, т. е. Лично или с помощью опытных охотников показать и разобрать характерные отличия следов учитываемых зверьков, пояснить правила ведения полевых записей. Учетчики по завершении учетных маршрутов все первичные материалы в 2-х экземплярах в 5-и дневный срок отправляют руководителю учета.</w:t>
      </w:r>
    </w:p>
    <w:p w:rsidR="00350911" w:rsidRPr="00350911" w:rsidRDefault="00350911" w:rsidP="00350911">
      <w:pPr>
        <w:spacing w:after="0" w:line="240" w:lineRule="auto"/>
        <w:ind w:firstLine="603"/>
        <w:jc w:val="both"/>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Районный охотовед после окончания полевых учетных работ в течение 10 дней обрабатывает учетные сведения и составляет отчет. Один экземпляр отчета вместе с первичными учетными материалами он высылает в Центр Госохотучета РСФСР для централизованной обработки, другой экземпляр, также с первичными материалами – в госохотинспекцию или охотуправление для оперативной обработки по области, краю, автономной республике.</w:t>
      </w:r>
    </w:p>
    <w:p w:rsidR="00350911" w:rsidRPr="00350911" w:rsidRDefault="00350911" w:rsidP="00350911">
      <w:pPr>
        <w:spacing w:before="167" w:after="167" w:line="240" w:lineRule="auto"/>
        <w:ind w:firstLine="603"/>
        <w:jc w:val="both"/>
        <w:rPr>
          <w:rFonts w:ascii="Times New Roman" w:eastAsia="Times New Roman" w:hAnsi="Times New Roman" w:cs="Times New Roman"/>
          <w:b/>
          <w:bCs/>
          <w:sz w:val="24"/>
          <w:szCs w:val="24"/>
          <w:lang w:eastAsia="ru-RU"/>
        </w:rPr>
      </w:pPr>
      <w:r w:rsidRPr="00350911">
        <w:rPr>
          <w:rFonts w:ascii="Times New Roman" w:eastAsia="Times New Roman" w:hAnsi="Times New Roman" w:cs="Times New Roman"/>
          <w:b/>
          <w:bCs/>
          <w:sz w:val="24"/>
          <w:szCs w:val="24"/>
          <w:lang w:eastAsia="ru-RU"/>
        </w:rPr>
        <w:lastRenderedPageBreak/>
        <w:t>4. Объем учетного материала. Размещение маршрутов по территории</w:t>
      </w:r>
    </w:p>
    <w:p w:rsidR="00350911" w:rsidRPr="00350911" w:rsidRDefault="00350911" w:rsidP="00350911">
      <w:pPr>
        <w:spacing w:after="0" w:line="240" w:lineRule="auto"/>
        <w:ind w:firstLine="603"/>
        <w:jc w:val="both"/>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 xml:space="preserve">В густонаселенных областях, краях и АССР можно провести сплошной </w:t>
      </w:r>
      <w:r w:rsidRPr="00350911">
        <w:rPr>
          <w:rFonts w:ascii="Times New Roman" w:eastAsia="Times New Roman" w:hAnsi="Times New Roman" w:cs="Times New Roman"/>
          <w:b/>
          <w:bCs/>
          <w:sz w:val="24"/>
          <w:szCs w:val="24"/>
          <w:shd w:val="clear" w:color="auto" w:fill="00FF00"/>
          <w:lang w:eastAsia="ru-RU"/>
        </w:rPr>
        <w:t>учет норки</w:t>
      </w:r>
      <w:r w:rsidRPr="00350911">
        <w:rPr>
          <w:rFonts w:ascii="Times New Roman" w:eastAsia="Times New Roman" w:hAnsi="Times New Roman" w:cs="Times New Roman"/>
          <w:sz w:val="24"/>
          <w:szCs w:val="24"/>
          <w:lang w:eastAsia="ru-RU"/>
        </w:rPr>
        <w:t xml:space="preserve"> и выдры путем обследования всех водоемов, пригодных для их обитания. На значительных территориях Урала, Западной, Восточной Сибири и Дальнего Востока приходится ограничиться выборочным учетом и применять экстраполяцию на всю территорию охотничьего хозяйства или административного района. В этом случае учетные работы проводятся на 20–30% береговой линии водоемов, а достоверность конечных материалов учета зависит от правильного распределения маршрутов в угодьях различного качества. Руководитель учетных работ в районе, охотхозяйстве на основании анкетных или опросных данных, сведения по заготовкам шкурок и других материалов заранее намечает участки территории с различными условиями обитания зверьков: хорошие, удовлетворительные и плохие угодья. Хорошие угодья – это участки территории с лучшими условиями существования для норки и выдры. К ним относятся участки рек, богатых рыбой, с хорошо развитой сетью пустоледок и полыней, с обрывистыми, подмытыми, покрытыми лесом и густым подлеском берегами, сильно захламленными валежником. Прибрежная пойма богата медвевидными грызунами. </w:t>
      </w:r>
    </w:p>
    <w:p w:rsidR="00350911" w:rsidRPr="00350911" w:rsidRDefault="00350911" w:rsidP="00350911">
      <w:pPr>
        <w:spacing w:after="0" w:line="240" w:lineRule="auto"/>
        <w:ind w:firstLine="603"/>
        <w:jc w:val="both"/>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Удовлетворительные угодья – участки рек, речек с несколько худшими гнездовыми и защитными условиями для норки и выдры. Пойма слабо обнесена и не захламлена валежником.</w:t>
      </w:r>
    </w:p>
    <w:p w:rsidR="00350911" w:rsidRPr="00350911" w:rsidRDefault="00350911" w:rsidP="00350911">
      <w:pPr>
        <w:spacing w:after="0" w:line="240" w:lineRule="auto"/>
        <w:ind w:firstLine="603"/>
        <w:jc w:val="both"/>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Плохие угодья – участки рек и др. водоемов (независимо от наличия рыбы), бедные полыньями и пустоледками, что затрудняет доступ норки и выдры к воде в зимний период. По берегам нет леса. Наблюдается сильное отрицательное воздействие хозяйственной деятельности человека на прибрежные стации.</w:t>
      </w:r>
    </w:p>
    <w:p w:rsidR="00350911" w:rsidRPr="00350911" w:rsidRDefault="00350911" w:rsidP="00350911">
      <w:pPr>
        <w:spacing w:after="0" w:line="240" w:lineRule="auto"/>
        <w:ind w:firstLine="603"/>
        <w:jc w:val="both"/>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 xml:space="preserve">Условия существования для норки и выдры значительно улучшаются в местах, заселенных речным бобром, за счет увеличения числа удобных жилищ, убежищ, более свободного доступа к воде зимой через бобровые норы и вылазы на поверхность. </w:t>
      </w:r>
    </w:p>
    <w:p w:rsidR="00350911" w:rsidRPr="00350911" w:rsidRDefault="00350911" w:rsidP="00350911">
      <w:pPr>
        <w:spacing w:after="0" w:line="240" w:lineRule="auto"/>
        <w:ind w:firstLine="603"/>
        <w:jc w:val="both"/>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 xml:space="preserve">Выделив, таким образом, угодья различного качества, руководитель по карте определяет примерно их размеры и соотношение. Например: хорошие местообитания для норки и выдры в районе составил 40%, удовлетворительные – 20%, плохие – 40%. Следовательно, длину учетных маршрутов в них надо наметить в таком же соотношении (40 : 20 : 40). Намеченные учетные маршруты руководитель обязан своевременно довести до сведения непосредственных учетчиков (охотоведов хозяйств, егерей, охотников). </w:t>
      </w:r>
    </w:p>
    <w:p w:rsidR="00350911" w:rsidRPr="00350911" w:rsidRDefault="00350911" w:rsidP="00350911">
      <w:pPr>
        <w:spacing w:before="167" w:after="167" w:line="240" w:lineRule="auto"/>
        <w:ind w:firstLine="603"/>
        <w:jc w:val="both"/>
        <w:rPr>
          <w:rFonts w:ascii="Times New Roman" w:eastAsia="Times New Roman" w:hAnsi="Times New Roman" w:cs="Times New Roman"/>
          <w:b/>
          <w:bCs/>
          <w:sz w:val="24"/>
          <w:szCs w:val="24"/>
          <w:lang w:eastAsia="ru-RU"/>
        </w:rPr>
      </w:pPr>
      <w:r w:rsidRPr="00350911">
        <w:rPr>
          <w:rFonts w:ascii="Times New Roman" w:eastAsia="Times New Roman" w:hAnsi="Times New Roman" w:cs="Times New Roman"/>
          <w:b/>
          <w:bCs/>
          <w:sz w:val="24"/>
          <w:szCs w:val="24"/>
          <w:lang w:eastAsia="ru-RU"/>
        </w:rPr>
        <w:t>5. Общая сумма учета и ведения записей на маршрутах</w:t>
      </w:r>
    </w:p>
    <w:p w:rsidR="00350911" w:rsidRPr="00350911" w:rsidRDefault="00350911" w:rsidP="00350911">
      <w:pPr>
        <w:spacing w:after="0" w:line="240" w:lineRule="auto"/>
        <w:ind w:firstLine="603"/>
        <w:jc w:val="both"/>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Учетчики передвигаются обычно пешком, реже на лыжах, по берегу. Учет можно вести и с лодки. Учет проводят сразу 2 человека. Они обязательно должны иметь схему участка в масштабе 1:25000 или 1:50000, компас, часы, дневники. Записи на маршрутах ведут в дневниках и на схемах обследуемых участков. В дневнике отмечают пройденное расстояние с оценкой условий обитания зверей, количество следов, троп, переходов, «уборных». Записывают интересные факты по активности зверьков, отмечают протяженность их наследов, встречи групповых наследов, например, след выдры самки с 3–4 молодыми. На схеме регистрируют индивидуальные участки, вид и пол зверьков (приложение 2).</w:t>
      </w:r>
    </w:p>
    <w:p w:rsidR="00350911" w:rsidRPr="00350911" w:rsidRDefault="00350911" w:rsidP="00350911">
      <w:pPr>
        <w:spacing w:before="167" w:after="167" w:line="240" w:lineRule="auto"/>
        <w:ind w:firstLine="603"/>
        <w:jc w:val="both"/>
        <w:rPr>
          <w:rFonts w:ascii="Times New Roman" w:eastAsia="Times New Roman" w:hAnsi="Times New Roman" w:cs="Times New Roman"/>
          <w:b/>
          <w:bCs/>
          <w:sz w:val="24"/>
          <w:szCs w:val="24"/>
          <w:lang w:eastAsia="ru-RU"/>
        </w:rPr>
      </w:pPr>
      <w:r w:rsidRPr="00350911">
        <w:rPr>
          <w:rFonts w:ascii="Times New Roman" w:eastAsia="Times New Roman" w:hAnsi="Times New Roman" w:cs="Times New Roman"/>
          <w:b/>
          <w:bCs/>
          <w:sz w:val="24"/>
          <w:szCs w:val="24"/>
          <w:lang w:eastAsia="ru-RU"/>
        </w:rPr>
        <w:t xml:space="preserve">6. Сбор анкетно-опросных данных </w:t>
      </w:r>
    </w:p>
    <w:p w:rsidR="00350911" w:rsidRPr="00350911" w:rsidRDefault="00350911" w:rsidP="00350911">
      <w:pPr>
        <w:spacing w:after="0" w:line="240" w:lineRule="auto"/>
        <w:ind w:firstLine="603"/>
        <w:jc w:val="both"/>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 xml:space="preserve">Во многих промысловых районах основные сведения о численности норки и выдры должны поступать от штатных и сезонных охотников-промысловиков. После промысла, одновременно со сдачей шкурок зверей они обязаны представлять отчеты о количестве добытых и оставшихся на участке зверьков, в том числе по норке и выдре, согласно приложению I. Сведения о численности этих животных также должны поступать от </w:t>
      </w:r>
      <w:r w:rsidRPr="00350911">
        <w:rPr>
          <w:rFonts w:ascii="Times New Roman" w:eastAsia="Times New Roman" w:hAnsi="Times New Roman" w:cs="Times New Roman"/>
          <w:sz w:val="24"/>
          <w:szCs w:val="24"/>
          <w:lang w:eastAsia="ru-RU"/>
        </w:rPr>
        <w:lastRenderedPageBreak/>
        <w:t>егерей охотничьих хозяйств и заказников, независимо от их непосредственного участия в добыче этих зверьков.</w:t>
      </w:r>
    </w:p>
    <w:p w:rsidR="00350911" w:rsidRPr="00350911" w:rsidRDefault="00350911" w:rsidP="00350911">
      <w:pPr>
        <w:spacing w:after="0" w:line="240" w:lineRule="auto"/>
        <w:ind w:firstLine="603"/>
        <w:jc w:val="both"/>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Данные ежегодного послепромыслового учета, дополненные средними показателями о размножении и выживаемости молодняка, могут достоверно отражать состояние численности норки и выдры, служить основой для планирования и организации промысла.</w:t>
      </w:r>
    </w:p>
    <w:p w:rsidR="00350911" w:rsidRPr="00350911" w:rsidRDefault="00350911" w:rsidP="00350911">
      <w:pPr>
        <w:spacing w:after="0" w:line="240" w:lineRule="auto"/>
        <w:ind w:firstLine="603"/>
        <w:jc w:val="both"/>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Считают, что к осени у норок выживает 3–4 щенка из помета, у выдр – 1–2. Плодовитость этих зверей выживаемость их молодняка нуждаются до сих пор в более тщательном изучении. Материалы, представляющие интерес по данному вопросу, целесообразно отражать в отчетах по учету численности.</w:t>
      </w:r>
    </w:p>
    <w:p w:rsidR="00350911" w:rsidRPr="00350911" w:rsidRDefault="00350911" w:rsidP="00350911">
      <w:pPr>
        <w:spacing w:before="167" w:after="167" w:line="240" w:lineRule="auto"/>
        <w:ind w:firstLine="603"/>
        <w:jc w:val="both"/>
        <w:rPr>
          <w:rFonts w:ascii="Times New Roman" w:eastAsia="Times New Roman" w:hAnsi="Times New Roman" w:cs="Times New Roman"/>
          <w:b/>
          <w:bCs/>
          <w:sz w:val="24"/>
          <w:szCs w:val="24"/>
          <w:lang w:eastAsia="ru-RU"/>
        </w:rPr>
      </w:pPr>
      <w:r w:rsidRPr="00350911">
        <w:rPr>
          <w:rFonts w:ascii="Times New Roman" w:eastAsia="Times New Roman" w:hAnsi="Times New Roman" w:cs="Times New Roman"/>
          <w:b/>
          <w:bCs/>
          <w:sz w:val="24"/>
          <w:szCs w:val="24"/>
          <w:lang w:eastAsia="ru-RU"/>
        </w:rPr>
        <w:t>7. Схема районного и областного отчетов</w:t>
      </w:r>
    </w:p>
    <w:p w:rsidR="00350911" w:rsidRPr="00350911" w:rsidRDefault="00350911" w:rsidP="00350911">
      <w:pPr>
        <w:spacing w:after="0" w:line="240" w:lineRule="auto"/>
        <w:ind w:firstLine="603"/>
        <w:jc w:val="both"/>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Районный (областной) отчет должен содержать следующие главы.</w:t>
      </w:r>
    </w:p>
    <w:p w:rsidR="00350911" w:rsidRPr="00350911" w:rsidRDefault="00350911" w:rsidP="00350911">
      <w:pPr>
        <w:spacing w:after="0" w:line="240" w:lineRule="auto"/>
        <w:ind w:firstLine="603"/>
        <w:jc w:val="both"/>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Краткая характеристика местообитания норок и выдры. Основное внимание уделяется характеристике водоемов, протяженности их береговой линии (гидрорежиму, средние сроки замерзания и вскрытия, величина и сроки паводков и т.п.), состоянию древесно-кустарниковой растительности на их берегах, влиянию хозяйственной деятельности человека, т.е. всем факторам, определяющим качество условий существования этих видов и степень заселения угодий, пригодных для обитания.</w:t>
      </w:r>
    </w:p>
    <w:p w:rsidR="00350911" w:rsidRPr="00350911" w:rsidRDefault="00350911" w:rsidP="00350911">
      <w:pPr>
        <w:spacing w:after="0" w:line="240" w:lineRule="auto"/>
        <w:ind w:firstLine="603"/>
        <w:jc w:val="both"/>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Результаты учета – основная часть отчета, должна содержать сведения о сроках, объеме учетных работ (протяженность учетных маршрутов, количестве и составе учетчиков, данные о численности норки, выдры в различных по качеству угодьях, по средним и крупным бассейнам рек приложения 3–5). В областном отчете, кроме того, должны быть табличные материалы о численности зверьков по районам (приложение 6).</w:t>
      </w:r>
    </w:p>
    <w:p w:rsidR="00350911" w:rsidRPr="00350911" w:rsidRDefault="00350911" w:rsidP="00350911">
      <w:pPr>
        <w:spacing w:after="0" w:line="240" w:lineRule="auto"/>
        <w:ind w:firstLine="603"/>
        <w:jc w:val="both"/>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Динамика численности и заготовок. В этой главе надо дать анализ состояния численности и заготовок шкурок за последние 5–10 лет, отобразить сведения от охотников-учетчиков, представляющие несомненный практический интерес, например, сроки гона, плодовитость, выживаемость молодняка. Здесь должны быть обоснованные выводы и предложения по рациональному хозяйственному использованию и охране имеющихся запасов норки и выдры.</w:t>
      </w:r>
    </w:p>
    <w:p w:rsidR="00350911" w:rsidRPr="00350911" w:rsidRDefault="00350911" w:rsidP="00350911">
      <w:pPr>
        <w:spacing w:after="0" w:line="240" w:lineRule="auto"/>
        <w:ind w:firstLine="603"/>
        <w:jc w:val="both"/>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В заключение отчета надо дать основные выводы о результатах проведенной работы, о достоверности учетных материалов, предложения по совершенствованию системы учета.</w:t>
      </w:r>
    </w:p>
    <w:p w:rsidR="00350911" w:rsidRPr="00350911" w:rsidRDefault="00350911" w:rsidP="00350911">
      <w:pPr>
        <w:spacing w:after="0" w:line="240" w:lineRule="auto"/>
        <w:ind w:firstLine="603"/>
        <w:jc w:val="both"/>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 xml:space="preserve">Обязательным приложением к отчету должна быть схема района, области. На ней по руслам основных рек и вдоль берегов озер сплошной цветной чертой или окраской участков надо показать хорошие (красным), удовлетворительные (зеленым), и плохие (синим) местообитания норки и выдры, а также территории, где эти виды отсутствуют (коричневым). На схеме надо указать примерную границу и очаги распространения вида в районах и областях, частично заселенных выдрой и норкой. В областях сосуществования американской и европейской норок желательно отобразить границу совместного обитания, очаги размещения этих видов. На той же схеме следует отметить учетные маршруты, участки интенсивного отлова, т е. показать основные места и объем учетных работ. </w:t>
      </w:r>
    </w:p>
    <w:p w:rsidR="00350911" w:rsidRPr="00350911" w:rsidRDefault="00350911" w:rsidP="00350911">
      <w:pPr>
        <w:spacing w:before="335" w:after="167" w:line="240" w:lineRule="auto"/>
        <w:ind w:firstLine="603"/>
        <w:jc w:val="right"/>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Приложение 1</w:t>
      </w:r>
    </w:p>
    <w:p w:rsidR="00350911" w:rsidRPr="00350911" w:rsidRDefault="00350911" w:rsidP="00350911">
      <w:pPr>
        <w:spacing w:after="0" w:line="240" w:lineRule="auto"/>
        <w:ind w:firstLine="603"/>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2860040" cy="3657600"/>
            <wp:effectExtent l="19050" t="0" r="0" b="0"/>
            <wp:docPr id="1" name="Рисунок 1" descr="F:\base\Законодательство\Федеральное\Акты федер. органов исполнит. власти\Главохота\21.03.83 Учет выдры и норки\Рисунок.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ase\Законодательство\Федеральное\Акты федер. органов исполнит. власти\Главохота\21.03.83 Учет выдры и норки\Рисунок.gif">
                      <a:hlinkClick r:id="rId4"/>
                    </pic:cNvPr>
                    <pic:cNvPicPr>
                      <a:picLocks noChangeAspect="1" noChangeArrowheads="1"/>
                    </pic:cNvPicPr>
                  </pic:nvPicPr>
                  <pic:blipFill>
                    <a:blip r:embed="rId5"/>
                    <a:srcRect/>
                    <a:stretch>
                      <a:fillRect/>
                    </a:stretch>
                  </pic:blipFill>
                  <pic:spPr bwMode="auto">
                    <a:xfrm>
                      <a:off x="0" y="0"/>
                      <a:ext cx="2860040" cy="3657600"/>
                    </a:xfrm>
                    <a:prstGeom prst="rect">
                      <a:avLst/>
                    </a:prstGeom>
                    <a:noFill/>
                    <a:ln w="9525">
                      <a:noFill/>
                      <a:miter lim="800000"/>
                      <a:headEnd/>
                      <a:tailEnd/>
                    </a:ln>
                  </pic:spPr>
                </pic:pic>
              </a:graphicData>
            </a:graphic>
          </wp:inline>
        </w:drawing>
      </w:r>
    </w:p>
    <w:p w:rsidR="00350911" w:rsidRPr="00350911" w:rsidRDefault="00350911" w:rsidP="00350911">
      <w:pPr>
        <w:spacing w:before="335" w:after="167" w:line="240" w:lineRule="auto"/>
        <w:ind w:firstLine="603"/>
        <w:jc w:val="right"/>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Приложение 2</w:t>
      </w:r>
    </w:p>
    <w:p w:rsidR="00350911" w:rsidRPr="00350911" w:rsidRDefault="00350911" w:rsidP="00350911">
      <w:pPr>
        <w:spacing w:before="167" w:after="167" w:line="240" w:lineRule="auto"/>
        <w:jc w:val="center"/>
        <w:rPr>
          <w:rFonts w:ascii="Times New Roman" w:eastAsia="Times New Roman" w:hAnsi="Times New Roman" w:cs="Times New Roman"/>
          <w:b/>
          <w:bCs/>
          <w:sz w:val="24"/>
          <w:szCs w:val="24"/>
          <w:lang w:eastAsia="ru-RU"/>
        </w:rPr>
      </w:pPr>
      <w:r w:rsidRPr="00350911">
        <w:rPr>
          <w:rFonts w:ascii="Times New Roman" w:eastAsia="Times New Roman" w:hAnsi="Times New Roman" w:cs="Times New Roman"/>
          <w:b/>
          <w:bCs/>
          <w:sz w:val="24"/>
          <w:szCs w:val="24"/>
          <w:lang w:eastAsia="ru-RU"/>
        </w:rPr>
        <w:t>АНКЕТА</w:t>
      </w:r>
      <w:r w:rsidRPr="00350911">
        <w:rPr>
          <w:rFonts w:ascii="Times New Roman" w:eastAsia="Times New Roman" w:hAnsi="Times New Roman" w:cs="Times New Roman"/>
          <w:b/>
          <w:bCs/>
          <w:sz w:val="24"/>
          <w:szCs w:val="24"/>
          <w:lang w:eastAsia="ru-RU"/>
        </w:rPr>
        <w:br/>
        <w:t>по учету норки и выдры на промысловом участке (в егерском обходе)</w:t>
      </w:r>
    </w:p>
    <w:p w:rsidR="00350911" w:rsidRPr="00350911" w:rsidRDefault="00350911" w:rsidP="00350911">
      <w:pPr>
        <w:spacing w:after="0" w:line="240" w:lineRule="auto"/>
        <w:ind w:firstLine="603"/>
        <w:jc w:val="both"/>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Ф.И.О. Иванов Б.Н.</w:t>
      </w:r>
    </w:p>
    <w:p w:rsidR="00350911" w:rsidRPr="00350911" w:rsidRDefault="00350911" w:rsidP="00350911">
      <w:pPr>
        <w:spacing w:after="0" w:line="240" w:lineRule="auto"/>
        <w:ind w:firstLine="603"/>
        <w:jc w:val="both"/>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Дата заполнения: 15 апреля 1983 г.</w:t>
      </w:r>
    </w:p>
    <w:p w:rsidR="00350911" w:rsidRPr="00350911" w:rsidRDefault="00350911" w:rsidP="00350911">
      <w:pPr>
        <w:spacing w:after="0" w:line="240" w:lineRule="auto"/>
        <w:ind w:firstLine="603"/>
        <w:jc w:val="both"/>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Адрес: Амурская область Зейский р-н, д. Елино, д. 18</w:t>
      </w:r>
    </w:p>
    <w:p w:rsidR="00350911" w:rsidRPr="00350911" w:rsidRDefault="00350911" w:rsidP="00350911">
      <w:pPr>
        <w:spacing w:after="0" w:line="240" w:lineRule="auto"/>
        <w:ind w:firstLine="603"/>
        <w:jc w:val="both"/>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Охотничий участок, обход № 12</w:t>
      </w:r>
    </w:p>
    <w:p w:rsidR="00350911" w:rsidRPr="00350911" w:rsidRDefault="00350911" w:rsidP="00350911">
      <w:pPr>
        <w:spacing w:after="0" w:line="240" w:lineRule="auto"/>
        <w:ind w:firstLine="603"/>
        <w:jc w:val="both"/>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 xml:space="preserve">Площадь участка – 15 тыс. га </w:t>
      </w:r>
    </w:p>
    <w:p w:rsidR="00350911" w:rsidRPr="00350911" w:rsidRDefault="00350911" w:rsidP="00350911">
      <w:pPr>
        <w:spacing w:after="167" w:line="240" w:lineRule="auto"/>
        <w:ind w:firstLine="603"/>
        <w:jc w:val="both"/>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Длина рек, речек, ручьев и др. водоемов, пригодных для обитания выдры – 50 км, норки – 80 км</w:t>
      </w:r>
    </w:p>
    <w:tbl>
      <w:tblPr>
        <w:tblW w:w="4750" w:type="pct"/>
        <w:tblInd w:w="335" w:type="dxa"/>
        <w:tblBorders>
          <w:top w:val="outset" w:sz="6" w:space="0" w:color="000000"/>
          <w:left w:val="outset" w:sz="2" w:space="0" w:color="000000"/>
          <w:bottom w:val="outset" w:sz="6" w:space="0" w:color="000000"/>
          <w:right w:val="outset" w:sz="2" w:space="0" w:color="000000"/>
        </w:tblBorders>
        <w:tblCellMar>
          <w:left w:w="0" w:type="dxa"/>
          <w:right w:w="0" w:type="dxa"/>
        </w:tblCellMar>
        <w:tblLook w:val="04A0"/>
      </w:tblPr>
      <w:tblGrid>
        <w:gridCol w:w="1474"/>
        <w:gridCol w:w="1148"/>
        <w:gridCol w:w="1210"/>
        <w:gridCol w:w="1247"/>
        <w:gridCol w:w="1401"/>
        <w:gridCol w:w="1252"/>
        <w:gridCol w:w="1155"/>
      </w:tblGrid>
      <w:tr w:rsidR="00350911" w:rsidRPr="00350911" w:rsidTr="00350911">
        <w:tc>
          <w:tcPr>
            <w:tcW w:w="1905" w:type="dxa"/>
            <w:vMerge w:val="restart"/>
            <w:tcBorders>
              <w:top w:val="single" w:sz="6" w:space="0" w:color="000000"/>
              <w:left w:val="nil"/>
              <w:bottom w:val="outset" w:sz="6" w:space="0" w:color="000000"/>
              <w:right w:val="nil"/>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0"/>
                <w:szCs w:val="20"/>
                <w:lang w:eastAsia="ru-RU"/>
              </w:rPr>
              <w:t>Виды</w:t>
            </w:r>
            <w:r w:rsidRPr="00350911">
              <w:rPr>
                <w:rFonts w:ascii="Times New Roman" w:eastAsia="Times New Roman" w:hAnsi="Times New Roman" w:cs="Times New Roman"/>
                <w:sz w:val="20"/>
                <w:szCs w:val="20"/>
                <w:lang w:eastAsia="ru-RU"/>
              </w:rPr>
              <w:br/>
              <w:t>зверей</w:t>
            </w:r>
          </w:p>
        </w:tc>
        <w:tc>
          <w:tcPr>
            <w:tcW w:w="1410" w:type="dxa"/>
            <w:vMerge w:val="restart"/>
            <w:tcBorders>
              <w:top w:val="single" w:sz="6" w:space="0" w:color="000000"/>
              <w:left w:val="nil"/>
              <w:bottom w:val="outset" w:sz="6" w:space="0" w:color="000000"/>
              <w:right w:val="nil"/>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0"/>
                <w:szCs w:val="20"/>
                <w:lang w:eastAsia="ru-RU"/>
              </w:rPr>
              <w:t>Добыто</w:t>
            </w:r>
            <w:r w:rsidRPr="00350911">
              <w:rPr>
                <w:rFonts w:ascii="Times New Roman" w:eastAsia="Times New Roman" w:hAnsi="Times New Roman" w:cs="Times New Roman"/>
                <w:sz w:val="20"/>
                <w:szCs w:val="20"/>
                <w:lang w:eastAsia="ru-RU"/>
              </w:rPr>
              <w:br/>
              <w:t>всего (шт.)</w:t>
            </w:r>
          </w:p>
        </w:tc>
        <w:tc>
          <w:tcPr>
            <w:tcW w:w="6330" w:type="dxa"/>
            <w:gridSpan w:val="4"/>
            <w:tcBorders>
              <w:top w:val="single" w:sz="6" w:space="0" w:color="000000"/>
              <w:left w:val="nil"/>
              <w:bottom w:val="nil"/>
              <w:right w:val="nil"/>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0"/>
                <w:szCs w:val="20"/>
                <w:lang w:eastAsia="ru-RU"/>
              </w:rPr>
              <w:t>в том числе добыто</w:t>
            </w:r>
          </w:p>
        </w:tc>
        <w:tc>
          <w:tcPr>
            <w:tcW w:w="1350" w:type="dxa"/>
            <w:vMerge w:val="restart"/>
            <w:tcBorders>
              <w:top w:val="single" w:sz="6" w:space="0" w:color="000000"/>
              <w:left w:val="nil"/>
              <w:bottom w:val="outset" w:sz="6" w:space="0" w:color="000000"/>
              <w:right w:val="nil"/>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0"/>
                <w:szCs w:val="20"/>
                <w:lang w:eastAsia="ru-RU"/>
              </w:rPr>
              <w:t>Осталось</w:t>
            </w:r>
            <w:r w:rsidRPr="00350911">
              <w:rPr>
                <w:rFonts w:ascii="Times New Roman" w:eastAsia="Times New Roman" w:hAnsi="Times New Roman" w:cs="Times New Roman"/>
                <w:sz w:val="20"/>
                <w:szCs w:val="20"/>
                <w:lang w:eastAsia="ru-RU"/>
              </w:rPr>
              <w:br/>
              <w:t> (шт.)</w:t>
            </w:r>
          </w:p>
        </w:tc>
      </w:tr>
      <w:tr w:rsidR="00350911" w:rsidRPr="00350911" w:rsidTr="00350911">
        <w:tc>
          <w:tcPr>
            <w:tcW w:w="0" w:type="auto"/>
            <w:vMerge/>
            <w:tcBorders>
              <w:top w:val="single" w:sz="6" w:space="0" w:color="000000"/>
              <w:left w:val="nil"/>
              <w:bottom w:val="outset" w:sz="6" w:space="0" w:color="000000"/>
              <w:right w:val="nil"/>
            </w:tcBorders>
            <w:vAlign w:val="center"/>
            <w:hideMark/>
          </w:tcPr>
          <w:p w:rsidR="00350911" w:rsidRPr="00350911" w:rsidRDefault="00350911" w:rsidP="0035091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nil"/>
              <w:bottom w:val="outset" w:sz="6" w:space="0" w:color="000000"/>
              <w:right w:val="nil"/>
            </w:tcBorders>
            <w:vAlign w:val="center"/>
            <w:hideMark/>
          </w:tcPr>
          <w:p w:rsidR="00350911" w:rsidRPr="00350911" w:rsidRDefault="00350911" w:rsidP="00350911">
            <w:pPr>
              <w:spacing w:after="0" w:line="240" w:lineRule="auto"/>
              <w:rPr>
                <w:rFonts w:ascii="Times New Roman" w:eastAsia="Times New Roman" w:hAnsi="Times New Roman" w:cs="Times New Roman"/>
                <w:sz w:val="24"/>
                <w:szCs w:val="24"/>
                <w:lang w:eastAsia="ru-RU"/>
              </w:rPr>
            </w:pPr>
          </w:p>
        </w:tc>
        <w:tc>
          <w:tcPr>
            <w:tcW w:w="1590" w:type="dxa"/>
            <w:tcBorders>
              <w:top w:val="nil"/>
              <w:left w:val="nil"/>
              <w:bottom w:val="outset" w:sz="6" w:space="0" w:color="000000"/>
              <w:right w:val="nil"/>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0"/>
                <w:szCs w:val="20"/>
                <w:lang w:eastAsia="ru-RU"/>
              </w:rPr>
              <w:t>самок</w:t>
            </w:r>
          </w:p>
        </w:tc>
        <w:tc>
          <w:tcPr>
            <w:tcW w:w="1590" w:type="dxa"/>
            <w:tcBorders>
              <w:top w:val="nil"/>
              <w:left w:val="nil"/>
              <w:bottom w:val="outset" w:sz="6" w:space="0" w:color="000000"/>
              <w:right w:val="nil"/>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0"/>
                <w:szCs w:val="20"/>
                <w:lang w:eastAsia="ru-RU"/>
              </w:rPr>
              <w:t>самцов</w:t>
            </w:r>
          </w:p>
        </w:tc>
        <w:tc>
          <w:tcPr>
            <w:tcW w:w="1725" w:type="dxa"/>
            <w:tcBorders>
              <w:top w:val="nil"/>
              <w:left w:val="nil"/>
              <w:bottom w:val="outset" w:sz="6" w:space="0" w:color="000000"/>
              <w:right w:val="nil"/>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0"/>
                <w:szCs w:val="20"/>
                <w:lang w:eastAsia="ru-RU"/>
              </w:rPr>
              <w:t>взрослых</w:t>
            </w:r>
          </w:p>
        </w:tc>
        <w:tc>
          <w:tcPr>
            <w:tcW w:w="1425" w:type="dxa"/>
            <w:tcBorders>
              <w:top w:val="nil"/>
              <w:left w:val="nil"/>
              <w:bottom w:val="outset" w:sz="6" w:space="0" w:color="000000"/>
              <w:right w:val="nil"/>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0"/>
                <w:szCs w:val="20"/>
                <w:lang w:eastAsia="ru-RU"/>
              </w:rPr>
              <w:t>сеголетков</w:t>
            </w:r>
          </w:p>
        </w:tc>
        <w:tc>
          <w:tcPr>
            <w:tcW w:w="0" w:type="auto"/>
            <w:vMerge/>
            <w:tcBorders>
              <w:top w:val="single" w:sz="6" w:space="0" w:color="000000"/>
              <w:left w:val="nil"/>
              <w:bottom w:val="outset" w:sz="6" w:space="0" w:color="000000"/>
              <w:right w:val="nil"/>
            </w:tcBorders>
            <w:vAlign w:val="center"/>
            <w:hideMark/>
          </w:tcPr>
          <w:p w:rsidR="00350911" w:rsidRPr="00350911" w:rsidRDefault="00350911" w:rsidP="00350911">
            <w:pPr>
              <w:spacing w:after="0" w:line="240" w:lineRule="auto"/>
              <w:rPr>
                <w:rFonts w:ascii="Times New Roman" w:eastAsia="Times New Roman" w:hAnsi="Times New Roman" w:cs="Times New Roman"/>
                <w:sz w:val="24"/>
                <w:szCs w:val="24"/>
                <w:lang w:eastAsia="ru-RU"/>
              </w:rPr>
            </w:pPr>
          </w:p>
        </w:tc>
      </w:tr>
      <w:tr w:rsidR="00350911" w:rsidRPr="00350911" w:rsidTr="00350911">
        <w:tc>
          <w:tcPr>
            <w:tcW w:w="1905" w:type="dxa"/>
            <w:tcBorders>
              <w:top w:val="single" w:sz="6" w:space="0" w:color="000000"/>
              <w:left w:val="nil"/>
              <w:bottom w:val="nil"/>
              <w:right w:val="nil"/>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Выдра</w:t>
            </w:r>
          </w:p>
        </w:tc>
        <w:tc>
          <w:tcPr>
            <w:tcW w:w="1410" w:type="dxa"/>
            <w:tcBorders>
              <w:top w:val="single" w:sz="6" w:space="0" w:color="000000"/>
              <w:left w:val="nil"/>
              <w:bottom w:val="nil"/>
              <w:right w:val="nil"/>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 I</w:t>
            </w:r>
          </w:p>
        </w:tc>
        <w:tc>
          <w:tcPr>
            <w:tcW w:w="1590" w:type="dxa"/>
            <w:tcBorders>
              <w:top w:val="single" w:sz="6" w:space="0" w:color="000000"/>
              <w:left w:val="nil"/>
              <w:bottom w:val="nil"/>
              <w:right w:val="nil"/>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w:t>
            </w:r>
          </w:p>
        </w:tc>
        <w:tc>
          <w:tcPr>
            <w:tcW w:w="1590" w:type="dxa"/>
            <w:tcBorders>
              <w:top w:val="single" w:sz="6" w:space="0" w:color="000000"/>
              <w:left w:val="nil"/>
              <w:bottom w:val="nil"/>
              <w:right w:val="nil"/>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 I</w:t>
            </w:r>
          </w:p>
        </w:tc>
        <w:tc>
          <w:tcPr>
            <w:tcW w:w="1725" w:type="dxa"/>
            <w:tcBorders>
              <w:top w:val="single" w:sz="6" w:space="0" w:color="000000"/>
              <w:left w:val="nil"/>
              <w:bottom w:val="nil"/>
              <w:right w:val="nil"/>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 I</w:t>
            </w:r>
          </w:p>
        </w:tc>
        <w:tc>
          <w:tcPr>
            <w:tcW w:w="1425" w:type="dxa"/>
            <w:tcBorders>
              <w:top w:val="single" w:sz="6" w:space="0" w:color="000000"/>
              <w:left w:val="nil"/>
              <w:bottom w:val="nil"/>
              <w:right w:val="nil"/>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w:t>
            </w:r>
          </w:p>
        </w:tc>
        <w:tc>
          <w:tcPr>
            <w:tcW w:w="1350" w:type="dxa"/>
            <w:tcBorders>
              <w:top w:val="single" w:sz="6" w:space="0" w:color="000000"/>
              <w:left w:val="nil"/>
              <w:bottom w:val="nil"/>
              <w:right w:val="nil"/>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3</w:t>
            </w:r>
          </w:p>
        </w:tc>
      </w:tr>
      <w:tr w:rsidR="00350911" w:rsidRPr="00350911" w:rsidTr="00350911">
        <w:tc>
          <w:tcPr>
            <w:tcW w:w="1905" w:type="dxa"/>
            <w:tcBorders>
              <w:top w:val="nil"/>
              <w:left w:val="nil"/>
              <w:bottom w:val="single" w:sz="6" w:space="0" w:color="000000"/>
              <w:right w:val="nil"/>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Норка</w:t>
            </w:r>
          </w:p>
        </w:tc>
        <w:tc>
          <w:tcPr>
            <w:tcW w:w="1410" w:type="dxa"/>
            <w:tcBorders>
              <w:top w:val="nil"/>
              <w:left w:val="nil"/>
              <w:bottom w:val="single" w:sz="6" w:space="0" w:color="000000"/>
              <w:right w:val="nil"/>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7</w:t>
            </w:r>
          </w:p>
        </w:tc>
        <w:tc>
          <w:tcPr>
            <w:tcW w:w="1590" w:type="dxa"/>
            <w:tcBorders>
              <w:top w:val="nil"/>
              <w:left w:val="nil"/>
              <w:bottom w:val="single" w:sz="6" w:space="0" w:color="000000"/>
              <w:right w:val="nil"/>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3</w:t>
            </w:r>
          </w:p>
        </w:tc>
        <w:tc>
          <w:tcPr>
            <w:tcW w:w="1590" w:type="dxa"/>
            <w:tcBorders>
              <w:top w:val="nil"/>
              <w:left w:val="nil"/>
              <w:bottom w:val="single" w:sz="6" w:space="0" w:color="000000"/>
              <w:right w:val="nil"/>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4</w:t>
            </w:r>
          </w:p>
        </w:tc>
        <w:tc>
          <w:tcPr>
            <w:tcW w:w="1725" w:type="dxa"/>
            <w:tcBorders>
              <w:top w:val="nil"/>
              <w:left w:val="nil"/>
              <w:bottom w:val="single" w:sz="6" w:space="0" w:color="000000"/>
              <w:right w:val="nil"/>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2</w:t>
            </w:r>
          </w:p>
        </w:tc>
        <w:tc>
          <w:tcPr>
            <w:tcW w:w="1425" w:type="dxa"/>
            <w:tcBorders>
              <w:top w:val="nil"/>
              <w:left w:val="nil"/>
              <w:bottom w:val="single" w:sz="6" w:space="0" w:color="000000"/>
              <w:right w:val="nil"/>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5</w:t>
            </w:r>
          </w:p>
        </w:tc>
        <w:tc>
          <w:tcPr>
            <w:tcW w:w="1350" w:type="dxa"/>
            <w:tcBorders>
              <w:top w:val="nil"/>
              <w:left w:val="nil"/>
              <w:bottom w:val="single" w:sz="6" w:space="0" w:color="000000"/>
              <w:right w:val="nil"/>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15</w:t>
            </w:r>
          </w:p>
        </w:tc>
      </w:tr>
    </w:tbl>
    <w:p w:rsidR="00350911" w:rsidRPr="00350911" w:rsidRDefault="00350911" w:rsidP="00350911">
      <w:pPr>
        <w:spacing w:before="167" w:after="0" w:line="240" w:lineRule="auto"/>
        <w:ind w:firstLine="603"/>
        <w:jc w:val="both"/>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Желательно прилагать схему участка в масштабе не менее I:25000, I:500000.</w:t>
      </w:r>
    </w:p>
    <w:p w:rsidR="00350911" w:rsidRPr="00350911" w:rsidRDefault="00350911" w:rsidP="00350911">
      <w:pPr>
        <w:spacing w:before="335" w:after="167" w:line="240" w:lineRule="auto"/>
        <w:ind w:firstLine="603"/>
        <w:jc w:val="right"/>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Приложение 3</w:t>
      </w:r>
    </w:p>
    <w:p w:rsidR="00350911" w:rsidRPr="00350911" w:rsidRDefault="00350911" w:rsidP="00350911">
      <w:pPr>
        <w:spacing w:before="167" w:after="167" w:line="240" w:lineRule="auto"/>
        <w:jc w:val="center"/>
        <w:rPr>
          <w:rFonts w:ascii="Times New Roman" w:eastAsia="Times New Roman" w:hAnsi="Times New Roman" w:cs="Times New Roman"/>
          <w:b/>
          <w:bCs/>
          <w:sz w:val="24"/>
          <w:szCs w:val="24"/>
          <w:lang w:eastAsia="ru-RU"/>
        </w:rPr>
      </w:pPr>
      <w:r w:rsidRPr="00350911">
        <w:rPr>
          <w:rFonts w:ascii="Times New Roman" w:eastAsia="Times New Roman" w:hAnsi="Times New Roman" w:cs="Times New Roman"/>
          <w:b/>
          <w:bCs/>
          <w:sz w:val="24"/>
          <w:szCs w:val="24"/>
          <w:lang w:eastAsia="ru-RU"/>
        </w:rPr>
        <w:t>Ведомость по учету Норки и Выдры на маршрутах</w:t>
      </w:r>
    </w:p>
    <w:p w:rsidR="00350911" w:rsidRPr="00350911" w:rsidRDefault="00350911" w:rsidP="00350911">
      <w:pPr>
        <w:spacing w:after="0" w:line="240" w:lineRule="auto"/>
        <w:ind w:firstLine="603"/>
        <w:jc w:val="both"/>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Область ___________________ Район _______________________</w:t>
      </w:r>
    </w:p>
    <w:p w:rsidR="00350911" w:rsidRPr="00350911" w:rsidRDefault="00350911" w:rsidP="00350911">
      <w:pPr>
        <w:spacing w:after="167" w:line="240" w:lineRule="auto"/>
        <w:ind w:firstLine="603"/>
        <w:jc w:val="both"/>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Год учета _______________ Ответственный _______________</w:t>
      </w:r>
    </w:p>
    <w:tbl>
      <w:tblPr>
        <w:tblW w:w="4750" w:type="pct"/>
        <w:tblInd w:w="33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571"/>
        <w:gridCol w:w="1423"/>
        <w:gridCol w:w="1676"/>
        <w:gridCol w:w="1660"/>
        <w:gridCol w:w="1281"/>
        <w:gridCol w:w="1291"/>
      </w:tblGrid>
      <w:tr w:rsidR="00350911" w:rsidRPr="00350911" w:rsidTr="00350911">
        <w:tc>
          <w:tcPr>
            <w:tcW w:w="1905" w:type="dxa"/>
            <w:vMerge w:val="restart"/>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0"/>
                <w:szCs w:val="20"/>
                <w:lang w:eastAsia="ru-RU"/>
              </w:rPr>
              <w:t>№№ маршрутов</w:t>
            </w:r>
          </w:p>
        </w:tc>
        <w:tc>
          <w:tcPr>
            <w:tcW w:w="1905" w:type="dxa"/>
            <w:vMerge w:val="restart"/>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0"/>
                <w:szCs w:val="20"/>
                <w:lang w:eastAsia="ru-RU"/>
              </w:rPr>
              <w:t>Дата учета</w:t>
            </w:r>
          </w:p>
        </w:tc>
        <w:tc>
          <w:tcPr>
            <w:tcW w:w="1905" w:type="dxa"/>
            <w:vMerge w:val="restart"/>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0"/>
                <w:szCs w:val="20"/>
                <w:lang w:eastAsia="ru-RU"/>
              </w:rPr>
              <w:t>Наименование рек (водоемов)</w:t>
            </w:r>
          </w:p>
        </w:tc>
        <w:tc>
          <w:tcPr>
            <w:tcW w:w="1905" w:type="dxa"/>
            <w:vMerge w:val="restart"/>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0"/>
                <w:szCs w:val="20"/>
                <w:lang w:eastAsia="ru-RU"/>
              </w:rPr>
              <w:t>Пройдено (обследовано) км береговой линии</w:t>
            </w:r>
          </w:p>
        </w:tc>
        <w:tc>
          <w:tcPr>
            <w:tcW w:w="3345" w:type="dxa"/>
            <w:gridSpan w:val="2"/>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0"/>
                <w:szCs w:val="20"/>
                <w:lang w:eastAsia="ru-RU"/>
              </w:rPr>
              <w:t>Учтено</w:t>
            </w:r>
          </w:p>
        </w:tc>
      </w:tr>
      <w:tr w:rsidR="00350911" w:rsidRPr="00350911" w:rsidTr="003509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50911" w:rsidRPr="00350911" w:rsidRDefault="00350911" w:rsidP="0035091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50911" w:rsidRPr="00350911" w:rsidRDefault="00350911" w:rsidP="0035091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50911" w:rsidRPr="00350911" w:rsidRDefault="00350911" w:rsidP="0035091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50911" w:rsidRPr="00350911" w:rsidRDefault="00350911" w:rsidP="00350911">
            <w:pPr>
              <w:spacing w:after="0" w:line="240" w:lineRule="auto"/>
              <w:rPr>
                <w:rFonts w:ascii="Times New Roman" w:eastAsia="Times New Roman" w:hAnsi="Times New Roman" w:cs="Times New Roman"/>
                <w:sz w:val="24"/>
                <w:szCs w:val="24"/>
                <w:lang w:eastAsia="ru-RU"/>
              </w:rPr>
            </w:pPr>
          </w:p>
        </w:tc>
        <w:tc>
          <w:tcPr>
            <w:tcW w:w="1680"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0"/>
                <w:szCs w:val="20"/>
                <w:lang w:eastAsia="ru-RU"/>
              </w:rPr>
              <w:t>Норки</w:t>
            </w:r>
          </w:p>
        </w:tc>
        <w:tc>
          <w:tcPr>
            <w:tcW w:w="166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0"/>
                <w:szCs w:val="20"/>
                <w:lang w:eastAsia="ru-RU"/>
              </w:rPr>
              <w:t>Выдры</w:t>
            </w:r>
          </w:p>
        </w:tc>
      </w:tr>
      <w:tr w:rsidR="00350911" w:rsidRPr="00350911" w:rsidTr="00350911">
        <w:tc>
          <w:tcPr>
            <w:tcW w:w="190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1.</w:t>
            </w:r>
          </w:p>
        </w:tc>
        <w:tc>
          <w:tcPr>
            <w:tcW w:w="190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14.11</w:t>
            </w:r>
          </w:p>
        </w:tc>
        <w:tc>
          <w:tcPr>
            <w:tcW w:w="190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р. Верея</w:t>
            </w:r>
          </w:p>
        </w:tc>
        <w:tc>
          <w:tcPr>
            <w:tcW w:w="190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12</w:t>
            </w:r>
          </w:p>
        </w:tc>
        <w:tc>
          <w:tcPr>
            <w:tcW w:w="1680"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3</w:t>
            </w:r>
          </w:p>
        </w:tc>
        <w:tc>
          <w:tcPr>
            <w:tcW w:w="166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1</w:t>
            </w:r>
          </w:p>
        </w:tc>
      </w:tr>
      <w:tr w:rsidR="00350911" w:rsidRPr="00350911" w:rsidTr="00350911">
        <w:tc>
          <w:tcPr>
            <w:tcW w:w="190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2.</w:t>
            </w:r>
          </w:p>
        </w:tc>
        <w:tc>
          <w:tcPr>
            <w:tcW w:w="190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15.11</w:t>
            </w:r>
          </w:p>
        </w:tc>
        <w:tc>
          <w:tcPr>
            <w:tcW w:w="190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р. Верея</w:t>
            </w:r>
          </w:p>
        </w:tc>
        <w:tc>
          <w:tcPr>
            <w:tcW w:w="190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8</w:t>
            </w:r>
          </w:p>
        </w:tc>
        <w:tc>
          <w:tcPr>
            <w:tcW w:w="1680"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3</w:t>
            </w:r>
          </w:p>
        </w:tc>
        <w:tc>
          <w:tcPr>
            <w:tcW w:w="166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w:t>
            </w:r>
          </w:p>
        </w:tc>
      </w:tr>
      <w:tr w:rsidR="00350911" w:rsidRPr="00350911" w:rsidTr="00350911">
        <w:tc>
          <w:tcPr>
            <w:tcW w:w="5715" w:type="dxa"/>
            <w:gridSpan w:val="3"/>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Итого бассейн р. Верея</w:t>
            </w:r>
          </w:p>
        </w:tc>
        <w:tc>
          <w:tcPr>
            <w:tcW w:w="190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20</w:t>
            </w:r>
          </w:p>
        </w:tc>
        <w:tc>
          <w:tcPr>
            <w:tcW w:w="1680"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6</w:t>
            </w:r>
          </w:p>
        </w:tc>
        <w:tc>
          <w:tcPr>
            <w:tcW w:w="166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1</w:t>
            </w:r>
          </w:p>
        </w:tc>
      </w:tr>
    </w:tbl>
    <w:p w:rsidR="00350911" w:rsidRPr="00350911" w:rsidRDefault="00350911" w:rsidP="00350911">
      <w:pPr>
        <w:spacing w:before="335" w:after="167" w:line="240" w:lineRule="auto"/>
        <w:ind w:firstLine="603"/>
        <w:jc w:val="right"/>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0"/>
          <w:szCs w:val="20"/>
          <w:lang w:eastAsia="ru-RU"/>
        </w:rPr>
        <w:lastRenderedPageBreak/>
        <w:t> </w:t>
      </w:r>
      <w:r w:rsidRPr="00350911">
        <w:rPr>
          <w:rFonts w:ascii="Times New Roman" w:eastAsia="Times New Roman" w:hAnsi="Times New Roman" w:cs="Times New Roman"/>
          <w:sz w:val="24"/>
          <w:szCs w:val="24"/>
          <w:lang w:eastAsia="ru-RU"/>
        </w:rPr>
        <w:t>Приложение 4</w:t>
      </w:r>
    </w:p>
    <w:p w:rsidR="00350911" w:rsidRPr="00350911" w:rsidRDefault="00350911" w:rsidP="00350911">
      <w:pPr>
        <w:spacing w:before="167" w:after="0" w:line="240" w:lineRule="auto"/>
        <w:jc w:val="center"/>
        <w:rPr>
          <w:rFonts w:ascii="Times New Roman" w:eastAsia="Times New Roman" w:hAnsi="Times New Roman" w:cs="Times New Roman"/>
          <w:b/>
          <w:bCs/>
          <w:sz w:val="24"/>
          <w:szCs w:val="24"/>
          <w:lang w:eastAsia="ru-RU"/>
        </w:rPr>
      </w:pPr>
      <w:r w:rsidRPr="00350911">
        <w:rPr>
          <w:rFonts w:ascii="Times New Roman" w:eastAsia="Times New Roman" w:hAnsi="Times New Roman" w:cs="Times New Roman"/>
          <w:b/>
          <w:bCs/>
          <w:sz w:val="24"/>
          <w:szCs w:val="24"/>
          <w:lang w:eastAsia="ru-RU"/>
        </w:rPr>
        <w:t xml:space="preserve">Сведения по учету и расчет численности норки и выдры </w:t>
      </w:r>
    </w:p>
    <w:p w:rsidR="00350911" w:rsidRPr="00350911" w:rsidRDefault="00350911" w:rsidP="00350911">
      <w:pPr>
        <w:spacing w:after="167" w:line="240" w:lineRule="auto"/>
        <w:jc w:val="center"/>
        <w:rPr>
          <w:rFonts w:ascii="Times New Roman" w:eastAsia="Times New Roman" w:hAnsi="Times New Roman" w:cs="Times New Roman"/>
          <w:b/>
          <w:bCs/>
          <w:sz w:val="24"/>
          <w:szCs w:val="24"/>
          <w:lang w:eastAsia="ru-RU"/>
        </w:rPr>
      </w:pPr>
      <w:r w:rsidRPr="00350911">
        <w:rPr>
          <w:rFonts w:ascii="Times New Roman" w:eastAsia="Times New Roman" w:hAnsi="Times New Roman" w:cs="Times New Roman"/>
          <w:b/>
          <w:bCs/>
          <w:sz w:val="24"/>
          <w:szCs w:val="24"/>
          <w:lang w:eastAsia="ru-RU"/>
        </w:rPr>
        <w:t>в осенне-зимний период в различных по качеству угодьях</w:t>
      </w:r>
    </w:p>
    <w:tbl>
      <w:tblPr>
        <w:tblW w:w="4750" w:type="pct"/>
        <w:tblCellSpacing w:w="0" w:type="dxa"/>
        <w:tblInd w:w="335" w:type="dxa"/>
        <w:tblBorders>
          <w:top w:val="outset" w:sz="2" w:space="0" w:color="000000"/>
          <w:left w:val="outset" w:sz="2" w:space="0" w:color="000000"/>
          <w:bottom w:val="outset" w:sz="2" w:space="0" w:color="000000"/>
          <w:right w:val="outset" w:sz="2" w:space="0" w:color="000000"/>
        </w:tblBorders>
        <w:tblCellMar>
          <w:left w:w="0" w:type="dxa"/>
          <w:right w:w="0" w:type="dxa"/>
        </w:tblCellMar>
        <w:tblLook w:val="04A0"/>
      </w:tblPr>
      <w:tblGrid>
        <w:gridCol w:w="476"/>
        <w:gridCol w:w="1553"/>
        <w:gridCol w:w="1782"/>
        <w:gridCol w:w="1501"/>
        <w:gridCol w:w="1706"/>
        <w:gridCol w:w="1869"/>
      </w:tblGrid>
      <w:tr w:rsidR="00350911" w:rsidRPr="00350911" w:rsidTr="00350911">
        <w:trPr>
          <w:tblCellSpacing w:w="0" w:type="dxa"/>
        </w:trPr>
        <w:tc>
          <w:tcPr>
            <w:tcW w:w="690" w:type="dxa"/>
            <w:tcBorders>
              <w:top w:val="nil"/>
              <w:left w:val="nil"/>
              <w:bottom w:val="nil"/>
              <w:right w:val="nil"/>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 </w:t>
            </w:r>
          </w:p>
        </w:tc>
        <w:tc>
          <w:tcPr>
            <w:tcW w:w="1920" w:type="dxa"/>
            <w:tcBorders>
              <w:top w:val="nil"/>
              <w:left w:val="nil"/>
              <w:bottom w:val="nil"/>
              <w:right w:val="nil"/>
            </w:tcBorders>
            <w:hideMark/>
          </w:tcPr>
          <w:p w:rsidR="00350911" w:rsidRPr="00350911" w:rsidRDefault="00350911" w:rsidP="00350911">
            <w:pPr>
              <w:spacing w:after="0" w:line="240" w:lineRule="auto"/>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Область _____</w:t>
            </w:r>
          </w:p>
        </w:tc>
        <w:tc>
          <w:tcPr>
            <w:tcW w:w="2145" w:type="dxa"/>
            <w:tcBorders>
              <w:top w:val="nil"/>
              <w:left w:val="nil"/>
              <w:bottom w:val="nil"/>
              <w:right w:val="nil"/>
            </w:tcBorders>
            <w:hideMark/>
          </w:tcPr>
          <w:p w:rsidR="00350911" w:rsidRPr="00350911" w:rsidRDefault="00350911" w:rsidP="00350911">
            <w:pPr>
              <w:spacing w:after="0" w:line="240" w:lineRule="auto"/>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Район _________</w:t>
            </w:r>
          </w:p>
        </w:tc>
        <w:tc>
          <w:tcPr>
            <w:tcW w:w="1905" w:type="dxa"/>
            <w:tcBorders>
              <w:top w:val="nil"/>
              <w:left w:val="nil"/>
              <w:bottom w:val="nil"/>
              <w:right w:val="nil"/>
            </w:tcBorders>
            <w:hideMark/>
          </w:tcPr>
          <w:p w:rsidR="00350911" w:rsidRPr="00350911" w:rsidRDefault="00350911" w:rsidP="00350911">
            <w:pPr>
              <w:spacing w:after="0" w:line="240" w:lineRule="auto"/>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Год учета ______</w:t>
            </w:r>
          </w:p>
        </w:tc>
        <w:tc>
          <w:tcPr>
            <w:tcW w:w="1770" w:type="dxa"/>
            <w:tcBorders>
              <w:top w:val="nil"/>
              <w:left w:val="nil"/>
              <w:bottom w:val="nil"/>
              <w:right w:val="nil"/>
            </w:tcBorders>
            <w:hideMark/>
          </w:tcPr>
          <w:p w:rsidR="00350911" w:rsidRPr="00350911" w:rsidRDefault="00350911" w:rsidP="00350911">
            <w:pPr>
              <w:spacing w:after="0" w:line="240" w:lineRule="auto"/>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Ответственный</w:t>
            </w:r>
          </w:p>
        </w:tc>
        <w:tc>
          <w:tcPr>
            <w:tcW w:w="1905" w:type="dxa"/>
            <w:tcBorders>
              <w:top w:val="nil"/>
              <w:left w:val="nil"/>
              <w:bottom w:val="nil"/>
              <w:right w:val="nil"/>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_______________</w:t>
            </w:r>
          </w:p>
        </w:tc>
      </w:tr>
    </w:tbl>
    <w:p w:rsidR="00350911" w:rsidRPr="00350911" w:rsidRDefault="00350911" w:rsidP="00350911">
      <w:pPr>
        <w:spacing w:after="0" w:line="240" w:lineRule="auto"/>
        <w:rPr>
          <w:rFonts w:ascii="Times New Roman" w:eastAsia="Times New Roman" w:hAnsi="Times New Roman" w:cs="Times New Roman"/>
          <w:vanish/>
          <w:sz w:val="24"/>
          <w:szCs w:val="24"/>
          <w:lang w:eastAsia="ru-RU"/>
        </w:rPr>
      </w:pPr>
    </w:p>
    <w:tbl>
      <w:tblPr>
        <w:tblW w:w="4750" w:type="pct"/>
        <w:tblInd w:w="335" w:type="dxa"/>
        <w:tblBorders>
          <w:top w:val="outset" w:sz="2" w:space="0" w:color="000000"/>
          <w:left w:val="outset" w:sz="2" w:space="0" w:color="000000"/>
          <w:bottom w:val="outset" w:sz="6" w:space="0" w:color="000000"/>
          <w:right w:val="outset" w:sz="2" w:space="0" w:color="000000"/>
        </w:tblBorders>
        <w:tblCellMar>
          <w:left w:w="0" w:type="dxa"/>
          <w:right w:w="0" w:type="dxa"/>
        </w:tblCellMar>
        <w:tblLook w:val="04A0"/>
      </w:tblPr>
      <w:tblGrid>
        <w:gridCol w:w="337"/>
        <w:gridCol w:w="2314"/>
        <w:gridCol w:w="813"/>
        <w:gridCol w:w="460"/>
        <w:gridCol w:w="449"/>
        <w:gridCol w:w="727"/>
        <w:gridCol w:w="1040"/>
        <w:gridCol w:w="499"/>
        <w:gridCol w:w="713"/>
        <w:gridCol w:w="1040"/>
        <w:gridCol w:w="495"/>
      </w:tblGrid>
      <w:tr w:rsidR="00350911" w:rsidRPr="00350911" w:rsidTr="00350911">
        <w:trPr>
          <w:trHeight w:val="450"/>
        </w:trPr>
        <w:tc>
          <w:tcPr>
            <w:tcW w:w="690" w:type="dxa"/>
            <w:tcBorders>
              <w:top w:val="nil"/>
              <w:left w:val="nil"/>
              <w:bottom w:val="outset" w:sz="6" w:space="0" w:color="000000"/>
              <w:right w:val="nil"/>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 </w:t>
            </w:r>
          </w:p>
        </w:tc>
        <w:tc>
          <w:tcPr>
            <w:tcW w:w="7290" w:type="dxa"/>
            <w:gridSpan w:val="7"/>
            <w:tcBorders>
              <w:top w:val="nil"/>
              <w:left w:val="nil"/>
              <w:bottom w:val="single" w:sz="6" w:space="0" w:color="000000"/>
              <w:right w:val="nil"/>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 </w:t>
            </w:r>
          </w:p>
        </w:tc>
        <w:tc>
          <w:tcPr>
            <w:tcW w:w="1665" w:type="dxa"/>
            <w:gridSpan w:val="3"/>
            <w:tcBorders>
              <w:top w:val="nil"/>
              <w:left w:val="nil"/>
              <w:bottom w:val="outset" w:sz="6" w:space="0" w:color="000000"/>
              <w:right w:val="nil"/>
            </w:tcBorders>
            <w:hideMark/>
          </w:tcPr>
          <w:p w:rsidR="00350911" w:rsidRPr="00350911" w:rsidRDefault="00350911" w:rsidP="00350911">
            <w:pPr>
              <w:spacing w:after="0" w:line="240" w:lineRule="auto"/>
              <w:ind w:firstLine="603"/>
              <w:jc w:val="both"/>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15"/>
                <w:szCs w:val="15"/>
                <w:lang w:eastAsia="ru-RU"/>
              </w:rPr>
              <w:t>(подпись)</w:t>
            </w:r>
          </w:p>
        </w:tc>
      </w:tr>
      <w:tr w:rsidR="00350911" w:rsidRPr="00350911" w:rsidTr="00350911">
        <w:tc>
          <w:tcPr>
            <w:tcW w:w="660" w:type="dxa"/>
            <w:vMerge w:val="restart"/>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15"/>
                <w:szCs w:val="15"/>
                <w:lang w:eastAsia="ru-RU"/>
              </w:rPr>
              <w:t>№№</w:t>
            </w:r>
          </w:p>
        </w:tc>
        <w:tc>
          <w:tcPr>
            <w:tcW w:w="1335" w:type="dxa"/>
            <w:vMerge w:val="restart"/>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15"/>
                <w:szCs w:val="15"/>
                <w:lang w:eastAsia="ru-RU"/>
              </w:rPr>
              <w:t>Характеристика угодий</w:t>
            </w:r>
          </w:p>
        </w:tc>
        <w:tc>
          <w:tcPr>
            <w:tcW w:w="2655" w:type="dxa"/>
            <w:gridSpan w:val="3"/>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15"/>
                <w:szCs w:val="15"/>
                <w:lang w:eastAsia="ru-RU"/>
              </w:rPr>
              <w:t>Объем и результаты учетных работ</w:t>
            </w:r>
          </w:p>
        </w:tc>
        <w:tc>
          <w:tcPr>
            <w:tcW w:w="6300" w:type="dxa"/>
            <w:gridSpan w:val="6"/>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15"/>
                <w:szCs w:val="15"/>
                <w:lang w:eastAsia="ru-RU"/>
              </w:rPr>
              <w:t>Расчет численности</w:t>
            </w:r>
          </w:p>
        </w:tc>
      </w:tr>
      <w:tr w:rsidR="00350911" w:rsidRPr="00350911" w:rsidTr="003509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50911" w:rsidRPr="00350911" w:rsidRDefault="00350911" w:rsidP="0035091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50911" w:rsidRPr="00350911" w:rsidRDefault="00350911" w:rsidP="00350911">
            <w:pPr>
              <w:spacing w:after="0" w:line="240" w:lineRule="auto"/>
              <w:rPr>
                <w:rFonts w:ascii="Times New Roman" w:eastAsia="Times New Roman" w:hAnsi="Times New Roman" w:cs="Times New Roman"/>
                <w:sz w:val="24"/>
                <w:szCs w:val="24"/>
                <w:lang w:eastAsia="ru-RU"/>
              </w:rPr>
            </w:pPr>
          </w:p>
        </w:tc>
        <w:tc>
          <w:tcPr>
            <w:tcW w:w="1305" w:type="dxa"/>
            <w:vMerge w:val="restart"/>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15"/>
                <w:szCs w:val="15"/>
                <w:lang w:eastAsia="ru-RU"/>
              </w:rPr>
              <w:t>Пройдено маршрутов, км</w:t>
            </w:r>
          </w:p>
        </w:tc>
        <w:tc>
          <w:tcPr>
            <w:tcW w:w="1425" w:type="dxa"/>
            <w:gridSpan w:val="2"/>
            <w:tcBorders>
              <w:top w:val="outset"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15"/>
                <w:szCs w:val="15"/>
                <w:lang w:eastAsia="ru-RU"/>
              </w:rPr>
              <w:t>Учтено зверьков</w:t>
            </w:r>
          </w:p>
        </w:tc>
        <w:tc>
          <w:tcPr>
            <w:tcW w:w="3255" w:type="dxa"/>
            <w:gridSpan w:val="3"/>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15"/>
                <w:szCs w:val="15"/>
                <w:lang w:eastAsia="ru-RU"/>
              </w:rPr>
              <w:t>Норка</w:t>
            </w:r>
          </w:p>
        </w:tc>
        <w:tc>
          <w:tcPr>
            <w:tcW w:w="1665" w:type="dxa"/>
            <w:gridSpan w:val="3"/>
            <w:tcBorders>
              <w:top w:val="outset"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15"/>
                <w:szCs w:val="15"/>
                <w:lang w:eastAsia="ru-RU"/>
              </w:rPr>
              <w:t>Выдра</w:t>
            </w:r>
          </w:p>
        </w:tc>
      </w:tr>
      <w:tr w:rsidR="00350911" w:rsidRPr="00350911" w:rsidTr="003509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50911" w:rsidRPr="00350911" w:rsidRDefault="00350911" w:rsidP="0035091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50911" w:rsidRPr="00350911" w:rsidRDefault="00350911" w:rsidP="0035091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50911" w:rsidRPr="00350911" w:rsidRDefault="00350911" w:rsidP="00350911">
            <w:pPr>
              <w:spacing w:after="0" w:line="240" w:lineRule="auto"/>
              <w:rPr>
                <w:rFonts w:ascii="Times New Roman" w:eastAsia="Times New Roman" w:hAnsi="Times New Roman" w:cs="Times New Roman"/>
                <w:sz w:val="24"/>
                <w:szCs w:val="24"/>
                <w:lang w:eastAsia="ru-RU"/>
              </w:rPr>
            </w:pPr>
          </w:p>
        </w:tc>
        <w:tc>
          <w:tcPr>
            <w:tcW w:w="94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15"/>
                <w:szCs w:val="15"/>
                <w:lang w:eastAsia="ru-RU"/>
              </w:rPr>
              <w:t>Норка (шт.)</w:t>
            </w:r>
          </w:p>
        </w:tc>
        <w:tc>
          <w:tcPr>
            <w:tcW w:w="600" w:type="dxa"/>
            <w:tcBorders>
              <w:top w:val="outset"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15"/>
                <w:szCs w:val="15"/>
                <w:lang w:eastAsia="ru-RU"/>
              </w:rPr>
              <w:t>Выдра (шт.)</w:t>
            </w:r>
          </w:p>
        </w:tc>
        <w:tc>
          <w:tcPr>
            <w:tcW w:w="106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15"/>
                <w:szCs w:val="15"/>
                <w:lang w:eastAsia="ru-RU"/>
              </w:rPr>
              <w:t>Плотность особей 10 км береговой линии, шт.</w:t>
            </w:r>
          </w:p>
        </w:tc>
        <w:tc>
          <w:tcPr>
            <w:tcW w:w="1305" w:type="dxa"/>
            <w:tcBorders>
              <w:top w:val="outset"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15"/>
                <w:szCs w:val="15"/>
                <w:lang w:eastAsia="ru-RU"/>
              </w:rPr>
              <w:t>Протяженность береговой линии (км)</w:t>
            </w:r>
          </w:p>
        </w:tc>
        <w:tc>
          <w:tcPr>
            <w:tcW w:w="840" w:type="dxa"/>
            <w:tcBorders>
              <w:top w:val="outset"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15"/>
                <w:szCs w:val="15"/>
                <w:lang w:eastAsia="ru-RU"/>
              </w:rPr>
              <w:t>Общие запасы шт.</w:t>
            </w:r>
          </w:p>
        </w:tc>
        <w:tc>
          <w:tcPr>
            <w:tcW w:w="900"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15"/>
                <w:szCs w:val="15"/>
                <w:lang w:eastAsia="ru-RU"/>
              </w:rPr>
              <w:t>Плотность особей 10 км береговой линии, шт.</w:t>
            </w:r>
          </w:p>
        </w:tc>
        <w:tc>
          <w:tcPr>
            <w:tcW w:w="1305" w:type="dxa"/>
            <w:tcBorders>
              <w:top w:val="outset"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15"/>
                <w:szCs w:val="15"/>
                <w:lang w:eastAsia="ru-RU"/>
              </w:rPr>
              <w:t>Протяженность береговой линии(км)</w:t>
            </w:r>
          </w:p>
        </w:tc>
        <w:tc>
          <w:tcPr>
            <w:tcW w:w="825" w:type="dxa"/>
            <w:tcBorders>
              <w:top w:val="outset"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15"/>
                <w:szCs w:val="15"/>
                <w:lang w:eastAsia="ru-RU"/>
              </w:rPr>
              <w:t>Общие запасы шт.</w:t>
            </w:r>
          </w:p>
        </w:tc>
      </w:tr>
      <w:tr w:rsidR="00350911" w:rsidRPr="00350911" w:rsidTr="00350911">
        <w:tc>
          <w:tcPr>
            <w:tcW w:w="660"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1.</w:t>
            </w:r>
          </w:p>
        </w:tc>
        <w:tc>
          <w:tcPr>
            <w:tcW w:w="133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угодья с хорошими условиями существования</w:t>
            </w:r>
          </w:p>
        </w:tc>
        <w:tc>
          <w:tcPr>
            <w:tcW w:w="130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200</w:t>
            </w:r>
          </w:p>
        </w:tc>
        <w:tc>
          <w:tcPr>
            <w:tcW w:w="94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140</w:t>
            </w:r>
          </w:p>
        </w:tc>
        <w:tc>
          <w:tcPr>
            <w:tcW w:w="600"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20</w:t>
            </w:r>
          </w:p>
        </w:tc>
        <w:tc>
          <w:tcPr>
            <w:tcW w:w="106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7</w:t>
            </w:r>
          </w:p>
        </w:tc>
        <w:tc>
          <w:tcPr>
            <w:tcW w:w="130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400</w:t>
            </w:r>
          </w:p>
        </w:tc>
        <w:tc>
          <w:tcPr>
            <w:tcW w:w="840"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280</w:t>
            </w:r>
          </w:p>
        </w:tc>
        <w:tc>
          <w:tcPr>
            <w:tcW w:w="900"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1,0</w:t>
            </w:r>
          </w:p>
        </w:tc>
        <w:tc>
          <w:tcPr>
            <w:tcW w:w="130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300</w:t>
            </w:r>
          </w:p>
        </w:tc>
        <w:tc>
          <w:tcPr>
            <w:tcW w:w="82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30</w:t>
            </w:r>
          </w:p>
        </w:tc>
      </w:tr>
      <w:tr w:rsidR="00350911" w:rsidRPr="00350911" w:rsidTr="00350911">
        <w:tc>
          <w:tcPr>
            <w:tcW w:w="660"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2.</w:t>
            </w:r>
          </w:p>
        </w:tc>
        <w:tc>
          <w:tcPr>
            <w:tcW w:w="133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угодья с удовлетворительными условиями существования</w:t>
            </w:r>
          </w:p>
        </w:tc>
        <w:tc>
          <w:tcPr>
            <w:tcW w:w="130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300</w:t>
            </w:r>
          </w:p>
        </w:tc>
        <w:tc>
          <w:tcPr>
            <w:tcW w:w="94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120</w:t>
            </w:r>
          </w:p>
        </w:tc>
        <w:tc>
          <w:tcPr>
            <w:tcW w:w="600"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18</w:t>
            </w:r>
          </w:p>
        </w:tc>
        <w:tc>
          <w:tcPr>
            <w:tcW w:w="106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4</w:t>
            </w:r>
          </w:p>
        </w:tc>
        <w:tc>
          <w:tcPr>
            <w:tcW w:w="130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600</w:t>
            </w:r>
          </w:p>
        </w:tc>
        <w:tc>
          <w:tcPr>
            <w:tcW w:w="840"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240</w:t>
            </w:r>
          </w:p>
        </w:tc>
        <w:tc>
          <w:tcPr>
            <w:tcW w:w="900"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0,6</w:t>
            </w:r>
          </w:p>
        </w:tc>
        <w:tc>
          <w:tcPr>
            <w:tcW w:w="130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500</w:t>
            </w:r>
          </w:p>
        </w:tc>
        <w:tc>
          <w:tcPr>
            <w:tcW w:w="82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30</w:t>
            </w:r>
          </w:p>
        </w:tc>
      </w:tr>
      <w:tr w:rsidR="00350911" w:rsidRPr="00350911" w:rsidTr="00350911">
        <w:tc>
          <w:tcPr>
            <w:tcW w:w="660"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3.</w:t>
            </w:r>
          </w:p>
        </w:tc>
        <w:tc>
          <w:tcPr>
            <w:tcW w:w="133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угодья с плохими условиями существования</w:t>
            </w:r>
          </w:p>
        </w:tc>
        <w:tc>
          <w:tcPr>
            <w:tcW w:w="130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250</w:t>
            </w:r>
          </w:p>
        </w:tc>
        <w:tc>
          <w:tcPr>
            <w:tcW w:w="94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25</w:t>
            </w:r>
          </w:p>
        </w:tc>
        <w:tc>
          <w:tcPr>
            <w:tcW w:w="600"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5</w:t>
            </w:r>
          </w:p>
        </w:tc>
        <w:tc>
          <w:tcPr>
            <w:tcW w:w="106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1</w:t>
            </w:r>
          </w:p>
        </w:tc>
        <w:tc>
          <w:tcPr>
            <w:tcW w:w="130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500</w:t>
            </w:r>
          </w:p>
        </w:tc>
        <w:tc>
          <w:tcPr>
            <w:tcW w:w="840"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50</w:t>
            </w:r>
          </w:p>
        </w:tc>
        <w:tc>
          <w:tcPr>
            <w:tcW w:w="900"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0,2</w:t>
            </w:r>
          </w:p>
        </w:tc>
        <w:tc>
          <w:tcPr>
            <w:tcW w:w="130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600</w:t>
            </w:r>
          </w:p>
        </w:tc>
        <w:tc>
          <w:tcPr>
            <w:tcW w:w="82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12</w:t>
            </w:r>
          </w:p>
        </w:tc>
      </w:tr>
      <w:tr w:rsidR="00350911" w:rsidRPr="00350911" w:rsidTr="00350911">
        <w:tc>
          <w:tcPr>
            <w:tcW w:w="660"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 </w:t>
            </w:r>
          </w:p>
        </w:tc>
        <w:tc>
          <w:tcPr>
            <w:tcW w:w="133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В целом по району (области) в угодьях</w:t>
            </w:r>
            <w:r w:rsidRPr="00350911">
              <w:rPr>
                <w:rFonts w:ascii="Times New Roman" w:eastAsia="Times New Roman" w:hAnsi="Times New Roman" w:cs="Times New Roman"/>
                <w:sz w:val="24"/>
                <w:szCs w:val="24"/>
                <w:lang w:eastAsia="ru-RU"/>
              </w:rPr>
              <w:br/>
              <w:t>пригодных для обитания</w:t>
            </w:r>
          </w:p>
        </w:tc>
        <w:tc>
          <w:tcPr>
            <w:tcW w:w="130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750</w:t>
            </w:r>
          </w:p>
        </w:tc>
        <w:tc>
          <w:tcPr>
            <w:tcW w:w="94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285</w:t>
            </w:r>
          </w:p>
        </w:tc>
        <w:tc>
          <w:tcPr>
            <w:tcW w:w="600"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43</w:t>
            </w:r>
          </w:p>
        </w:tc>
        <w:tc>
          <w:tcPr>
            <w:tcW w:w="106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3,8</w:t>
            </w:r>
          </w:p>
        </w:tc>
        <w:tc>
          <w:tcPr>
            <w:tcW w:w="130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1800</w:t>
            </w:r>
          </w:p>
        </w:tc>
        <w:tc>
          <w:tcPr>
            <w:tcW w:w="840"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570</w:t>
            </w:r>
          </w:p>
        </w:tc>
        <w:tc>
          <w:tcPr>
            <w:tcW w:w="900"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0,5</w:t>
            </w:r>
          </w:p>
        </w:tc>
        <w:tc>
          <w:tcPr>
            <w:tcW w:w="130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1800</w:t>
            </w:r>
          </w:p>
        </w:tc>
        <w:tc>
          <w:tcPr>
            <w:tcW w:w="82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72</w:t>
            </w:r>
          </w:p>
        </w:tc>
      </w:tr>
      <w:tr w:rsidR="00350911" w:rsidRPr="00350911" w:rsidTr="00350911">
        <w:tc>
          <w:tcPr>
            <w:tcW w:w="660"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 </w:t>
            </w:r>
          </w:p>
        </w:tc>
        <w:tc>
          <w:tcPr>
            <w:tcW w:w="133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угодья не пригодные для обитания</w:t>
            </w:r>
          </w:p>
        </w:tc>
        <w:tc>
          <w:tcPr>
            <w:tcW w:w="130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50</w:t>
            </w:r>
          </w:p>
        </w:tc>
        <w:tc>
          <w:tcPr>
            <w:tcW w:w="94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w:t>
            </w:r>
          </w:p>
        </w:tc>
        <w:tc>
          <w:tcPr>
            <w:tcW w:w="600"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w:t>
            </w:r>
          </w:p>
        </w:tc>
        <w:tc>
          <w:tcPr>
            <w:tcW w:w="106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w:t>
            </w:r>
          </w:p>
        </w:tc>
        <w:tc>
          <w:tcPr>
            <w:tcW w:w="130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300</w:t>
            </w:r>
          </w:p>
        </w:tc>
        <w:tc>
          <w:tcPr>
            <w:tcW w:w="840"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w:t>
            </w:r>
          </w:p>
        </w:tc>
        <w:tc>
          <w:tcPr>
            <w:tcW w:w="900"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w:t>
            </w:r>
          </w:p>
        </w:tc>
        <w:tc>
          <w:tcPr>
            <w:tcW w:w="130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400</w:t>
            </w:r>
          </w:p>
        </w:tc>
        <w:tc>
          <w:tcPr>
            <w:tcW w:w="82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w:t>
            </w:r>
          </w:p>
        </w:tc>
      </w:tr>
    </w:tbl>
    <w:p w:rsidR="00350911" w:rsidRPr="00350911" w:rsidRDefault="00350911" w:rsidP="00350911">
      <w:pPr>
        <w:spacing w:before="335" w:after="167" w:line="240" w:lineRule="auto"/>
        <w:ind w:firstLine="603"/>
        <w:jc w:val="right"/>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Приложение 5</w:t>
      </w:r>
    </w:p>
    <w:p w:rsidR="00350911" w:rsidRPr="00350911" w:rsidRDefault="00350911" w:rsidP="00350911">
      <w:pPr>
        <w:spacing w:before="167" w:after="167" w:line="240" w:lineRule="auto"/>
        <w:jc w:val="center"/>
        <w:rPr>
          <w:rFonts w:ascii="Times New Roman" w:eastAsia="Times New Roman" w:hAnsi="Times New Roman" w:cs="Times New Roman"/>
          <w:b/>
          <w:bCs/>
          <w:sz w:val="24"/>
          <w:szCs w:val="24"/>
          <w:lang w:eastAsia="ru-RU"/>
        </w:rPr>
      </w:pPr>
      <w:r w:rsidRPr="00350911">
        <w:rPr>
          <w:rFonts w:ascii="Times New Roman" w:eastAsia="Times New Roman" w:hAnsi="Times New Roman" w:cs="Times New Roman"/>
          <w:b/>
          <w:bCs/>
          <w:sz w:val="24"/>
          <w:szCs w:val="24"/>
          <w:lang w:eastAsia="ru-RU"/>
        </w:rPr>
        <w:t>Общие запасы норки и выдры (в том числе и на необследованных водоемах)</w:t>
      </w:r>
    </w:p>
    <w:tbl>
      <w:tblPr>
        <w:tblW w:w="4750" w:type="pct"/>
        <w:tblCellSpacing w:w="0" w:type="dxa"/>
        <w:tblInd w:w="335" w:type="dxa"/>
        <w:tblBorders>
          <w:top w:val="outset" w:sz="2" w:space="0" w:color="000000"/>
          <w:left w:val="outset" w:sz="2" w:space="0" w:color="000000"/>
          <w:bottom w:val="outset" w:sz="2" w:space="0" w:color="000000"/>
          <w:right w:val="outset" w:sz="2" w:space="0" w:color="000000"/>
        </w:tblBorders>
        <w:tblCellMar>
          <w:left w:w="0" w:type="dxa"/>
          <w:right w:w="0" w:type="dxa"/>
        </w:tblCellMar>
        <w:tblLook w:val="04A0"/>
      </w:tblPr>
      <w:tblGrid>
        <w:gridCol w:w="440"/>
        <w:gridCol w:w="1492"/>
        <w:gridCol w:w="1722"/>
        <w:gridCol w:w="1434"/>
        <w:gridCol w:w="1605"/>
        <w:gridCol w:w="2194"/>
      </w:tblGrid>
      <w:tr w:rsidR="00350911" w:rsidRPr="00350911" w:rsidTr="00350911">
        <w:trPr>
          <w:tblCellSpacing w:w="0" w:type="dxa"/>
        </w:trPr>
        <w:tc>
          <w:tcPr>
            <w:tcW w:w="690" w:type="dxa"/>
            <w:tcBorders>
              <w:top w:val="nil"/>
              <w:left w:val="nil"/>
              <w:bottom w:val="nil"/>
              <w:right w:val="nil"/>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 </w:t>
            </w:r>
          </w:p>
        </w:tc>
        <w:tc>
          <w:tcPr>
            <w:tcW w:w="1920" w:type="dxa"/>
            <w:tcBorders>
              <w:top w:val="nil"/>
              <w:left w:val="nil"/>
              <w:bottom w:val="nil"/>
              <w:right w:val="nil"/>
            </w:tcBorders>
            <w:hideMark/>
          </w:tcPr>
          <w:p w:rsidR="00350911" w:rsidRPr="00350911" w:rsidRDefault="00350911" w:rsidP="00350911">
            <w:pPr>
              <w:spacing w:after="0" w:line="240" w:lineRule="auto"/>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Область _____</w:t>
            </w:r>
          </w:p>
        </w:tc>
        <w:tc>
          <w:tcPr>
            <w:tcW w:w="2145" w:type="dxa"/>
            <w:tcBorders>
              <w:top w:val="nil"/>
              <w:left w:val="nil"/>
              <w:bottom w:val="nil"/>
              <w:right w:val="nil"/>
            </w:tcBorders>
            <w:hideMark/>
          </w:tcPr>
          <w:p w:rsidR="00350911" w:rsidRPr="00350911" w:rsidRDefault="00350911" w:rsidP="00350911">
            <w:pPr>
              <w:spacing w:after="0" w:line="240" w:lineRule="auto"/>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Район _________</w:t>
            </w:r>
          </w:p>
        </w:tc>
        <w:tc>
          <w:tcPr>
            <w:tcW w:w="1905" w:type="dxa"/>
            <w:tcBorders>
              <w:top w:val="nil"/>
              <w:left w:val="nil"/>
              <w:bottom w:val="nil"/>
              <w:right w:val="nil"/>
            </w:tcBorders>
            <w:hideMark/>
          </w:tcPr>
          <w:p w:rsidR="00350911" w:rsidRPr="00350911" w:rsidRDefault="00350911" w:rsidP="00350911">
            <w:pPr>
              <w:spacing w:after="0" w:line="240" w:lineRule="auto"/>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Год учета ______</w:t>
            </w:r>
          </w:p>
        </w:tc>
        <w:tc>
          <w:tcPr>
            <w:tcW w:w="1620" w:type="dxa"/>
            <w:tcBorders>
              <w:top w:val="nil"/>
              <w:left w:val="nil"/>
              <w:bottom w:val="nil"/>
              <w:right w:val="nil"/>
            </w:tcBorders>
            <w:hideMark/>
          </w:tcPr>
          <w:p w:rsidR="00350911" w:rsidRPr="00350911" w:rsidRDefault="00350911" w:rsidP="00350911">
            <w:pPr>
              <w:spacing w:after="0" w:line="240" w:lineRule="auto"/>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Ответственный</w:t>
            </w:r>
          </w:p>
        </w:tc>
        <w:tc>
          <w:tcPr>
            <w:tcW w:w="2295" w:type="dxa"/>
            <w:tcBorders>
              <w:top w:val="nil"/>
              <w:left w:val="nil"/>
              <w:bottom w:val="nil"/>
              <w:right w:val="nil"/>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_________________</w:t>
            </w:r>
          </w:p>
        </w:tc>
      </w:tr>
    </w:tbl>
    <w:p w:rsidR="00350911" w:rsidRPr="00350911" w:rsidRDefault="00350911" w:rsidP="00350911">
      <w:pPr>
        <w:spacing w:after="0" w:line="240" w:lineRule="auto"/>
        <w:rPr>
          <w:rFonts w:ascii="Times New Roman" w:eastAsia="Times New Roman" w:hAnsi="Times New Roman" w:cs="Times New Roman"/>
          <w:vanish/>
          <w:sz w:val="24"/>
          <w:szCs w:val="24"/>
          <w:lang w:eastAsia="ru-RU"/>
        </w:rPr>
      </w:pPr>
    </w:p>
    <w:tbl>
      <w:tblPr>
        <w:tblW w:w="4750" w:type="pct"/>
        <w:tblInd w:w="335" w:type="dxa"/>
        <w:tblBorders>
          <w:top w:val="outset" w:sz="2" w:space="0" w:color="000000"/>
          <w:left w:val="outset" w:sz="2" w:space="0" w:color="000000"/>
          <w:bottom w:val="outset" w:sz="6" w:space="0" w:color="000000"/>
          <w:right w:val="outset" w:sz="2" w:space="0" w:color="000000"/>
        </w:tblBorders>
        <w:tblCellMar>
          <w:left w:w="0" w:type="dxa"/>
          <w:right w:w="0" w:type="dxa"/>
        </w:tblCellMar>
        <w:tblLook w:val="04A0"/>
      </w:tblPr>
      <w:tblGrid>
        <w:gridCol w:w="470"/>
        <w:gridCol w:w="1236"/>
        <w:gridCol w:w="1034"/>
        <w:gridCol w:w="1265"/>
        <w:gridCol w:w="853"/>
        <w:gridCol w:w="923"/>
        <w:gridCol w:w="1291"/>
        <w:gridCol w:w="944"/>
        <w:gridCol w:w="871"/>
      </w:tblGrid>
      <w:tr w:rsidR="00350911" w:rsidRPr="00350911" w:rsidTr="00350911">
        <w:trPr>
          <w:trHeight w:val="300"/>
        </w:trPr>
        <w:tc>
          <w:tcPr>
            <w:tcW w:w="690" w:type="dxa"/>
            <w:tcBorders>
              <w:top w:val="nil"/>
              <w:left w:val="nil"/>
              <w:bottom w:val="outset" w:sz="6" w:space="0" w:color="000000"/>
              <w:right w:val="nil"/>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 </w:t>
            </w:r>
          </w:p>
        </w:tc>
        <w:tc>
          <w:tcPr>
            <w:tcW w:w="6420" w:type="dxa"/>
            <w:gridSpan w:val="5"/>
            <w:tcBorders>
              <w:top w:val="nil"/>
              <w:left w:val="nil"/>
              <w:bottom w:val="single" w:sz="6" w:space="0" w:color="000000"/>
              <w:right w:val="nil"/>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 </w:t>
            </w:r>
          </w:p>
        </w:tc>
        <w:tc>
          <w:tcPr>
            <w:tcW w:w="3870" w:type="dxa"/>
            <w:gridSpan w:val="3"/>
            <w:tcBorders>
              <w:top w:val="nil"/>
              <w:left w:val="nil"/>
              <w:bottom w:val="outset" w:sz="6" w:space="0" w:color="000000"/>
              <w:right w:val="nil"/>
            </w:tcBorders>
            <w:hideMark/>
          </w:tcPr>
          <w:p w:rsidR="00350911" w:rsidRPr="00350911" w:rsidRDefault="00350911" w:rsidP="00350911">
            <w:pPr>
              <w:spacing w:after="0" w:line="240" w:lineRule="auto"/>
              <w:ind w:firstLine="1674"/>
              <w:jc w:val="both"/>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15"/>
                <w:szCs w:val="15"/>
                <w:lang w:eastAsia="ru-RU"/>
              </w:rPr>
              <w:t>(подпись)</w:t>
            </w:r>
          </w:p>
        </w:tc>
      </w:tr>
      <w:tr w:rsidR="00350911" w:rsidRPr="00350911" w:rsidTr="00350911">
        <w:tc>
          <w:tcPr>
            <w:tcW w:w="660" w:type="dxa"/>
            <w:vMerge w:val="restart"/>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15"/>
                <w:szCs w:val="15"/>
                <w:lang w:eastAsia="ru-RU"/>
              </w:rPr>
              <w:t>№№ пп</w:t>
            </w:r>
          </w:p>
        </w:tc>
        <w:tc>
          <w:tcPr>
            <w:tcW w:w="1605" w:type="dxa"/>
            <w:vMerge w:val="restart"/>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15"/>
                <w:szCs w:val="15"/>
                <w:lang w:eastAsia="ru-RU"/>
              </w:rPr>
              <w:t>Наименование крупных рек, их бассейнов</w:t>
            </w:r>
          </w:p>
        </w:tc>
        <w:tc>
          <w:tcPr>
            <w:tcW w:w="1095" w:type="dxa"/>
            <w:vMerge w:val="restart"/>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15"/>
                <w:szCs w:val="15"/>
                <w:lang w:eastAsia="ru-RU"/>
              </w:rPr>
              <w:t>Общая протяженность береговой линии, водоемов, км</w:t>
            </w:r>
          </w:p>
        </w:tc>
        <w:tc>
          <w:tcPr>
            <w:tcW w:w="3660" w:type="dxa"/>
            <w:gridSpan w:val="3"/>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15"/>
                <w:szCs w:val="15"/>
                <w:lang w:eastAsia="ru-RU"/>
              </w:rPr>
              <w:t>Норка</w:t>
            </w:r>
          </w:p>
        </w:tc>
        <w:tc>
          <w:tcPr>
            <w:tcW w:w="3840" w:type="dxa"/>
            <w:gridSpan w:val="3"/>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15"/>
                <w:szCs w:val="15"/>
                <w:lang w:eastAsia="ru-RU"/>
              </w:rPr>
              <w:t>Выдра</w:t>
            </w:r>
          </w:p>
        </w:tc>
      </w:tr>
      <w:tr w:rsidR="00350911" w:rsidRPr="00350911" w:rsidTr="003509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50911" w:rsidRPr="00350911" w:rsidRDefault="00350911" w:rsidP="0035091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50911" w:rsidRPr="00350911" w:rsidRDefault="00350911" w:rsidP="0035091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50911" w:rsidRPr="00350911" w:rsidRDefault="00350911" w:rsidP="00350911">
            <w:pPr>
              <w:spacing w:after="0" w:line="240" w:lineRule="auto"/>
              <w:rPr>
                <w:rFonts w:ascii="Times New Roman" w:eastAsia="Times New Roman" w:hAnsi="Times New Roman" w:cs="Times New Roman"/>
                <w:sz w:val="24"/>
                <w:szCs w:val="24"/>
                <w:lang w:eastAsia="ru-RU"/>
              </w:rPr>
            </w:pPr>
          </w:p>
        </w:tc>
        <w:tc>
          <w:tcPr>
            <w:tcW w:w="1590"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15"/>
                <w:szCs w:val="15"/>
                <w:lang w:eastAsia="ru-RU"/>
              </w:rPr>
              <w:t>Протяженность участков береговой линии водоемов, пригодных для обитания (км)</w:t>
            </w:r>
          </w:p>
        </w:tc>
        <w:tc>
          <w:tcPr>
            <w:tcW w:w="109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15"/>
                <w:szCs w:val="15"/>
                <w:lang w:eastAsia="ru-RU"/>
              </w:rPr>
              <w:t>Средняя плотность на 10 км (шт.)</w:t>
            </w:r>
          </w:p>
        </w:tc>
        <w:tc>
          <w:tcPr>
            <w:tcW w:w="94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15"/>
                <w:szCs w:val="15"/>
                <w:lang w:eastAsia="ru-RU"/>
              </w:rPr>
              <w:t>Численность (шт.)</w:t>
            </w:r>
          </w:p>
        </w:tc>
        <w:tc>
          <w:tcPr>
            <w:tcW w:w="1650"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15"/>
                <w:szCs w:val="15"/>
                <w:lang w:eastAsia="ru-RU"/>
              </w:rPr>
              <w:t>Протяженность участков береговой линии водоемов, пригодных для обитания (км)</w:t>
            </w:r>
          </w:p>
        </w:tc>
        <w:tc>
          <w:tcPr>
            <w:tcW w:w="130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15"/>
                <w:szCs w:val="15"/>
                <w:lang w:eastAsia="ru-RU"/>
              </w:rPr>
              <w:t>Средняя плотность на 10 км (шт.)</w:t>
            </w:r>
          </w:p>
        </w:tc>
        <w:tc>
          <w:tcPr>
            <w:tcW w:w="82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15"/>
                <w:szCs w:val="15"/>
                <w:lang w:eastAsia="ru-RU"/>
              </w:rPr>
              <w:t>Численность (шт.)</w:t>
            </w:r>
          </w:p>
        </w:tc>
      </w:tr>
      <w:tr w:rsidR="00350911" w:rsidRPr="00350911" w:rsidTr="00350911">
        <w:tc>
          <w:tcPr>
            <w:tcW w:w="660"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0"/>
                <w:szCs w:val="20"/>
                <w:lang w:eastAsia="ru-RU"/>
              </w:rPr>
              <w:t>1</w:t>
            </w:r>
          </w:p>
        </w:tc>
        <w:tc>
          <w:tcPr>
            <w:tcW w:w="160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0"/>
                <w:szCs w:val="20"/>
                <w:lang w:eastAsia="ru-RU"/>
              </w:rPr>
              <w:t>2</w:t>
            </w:r>
          </w:p>
        </w:tc>
        <w:tc>
          <w:tcPr>
            <w:tcW w:w="109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0"/>
                <w:szCs w:val="20"/>
                <w:lang w:eastAsia="ru-RU"/>
              </w:rPr>
              <w:t>3</w:t>
            </w:r>
          </w:p>
        </w:tc>
        <w:tc>
          <w:tcPr>
            <w:tcW w:w="1590"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0"/>
                <w:szCs w:val="20"/>
                <w:lang w:eastAsia="ru-RU"/>
              </w:rPr>
              <w:t>4</w:t>
            </w:r>
          </w:p>
        </w:tc>
        <w:tc>
          <w:tcPr>
            <w:tcW w:w="109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0"/>
                <w:szCs w:val="20"/>
                <w:lang w:eastAsia="ru-RU"/>
              </w:rPr>
              <w:t>5</w:t>
            </w:r>
          </w:p>
        </w:tc>
        <w:tc>
          <w:tcPr>
            <w:tcW w:w="94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0"/>
                <w:szCs w:val="20"/>
                <w:lang w:eastAsia="ru-RU"/>
              </w:rPr>
              <w:t>6</w:t>
            </w:r>
          </w:p>
        </w:tc>
        <w:tc>
          <w:tcPr>
            <w:tcW w:w="1650"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0"/>
                <w:szCs w:val="20"/>
                <w:lang w:eastAsia="ru-RU"/>
              </w:rPr>
              <w:t>7</w:t>
            </w:r>
          </w:p>
        </w:tc>
        <w:tc>
          <w:tcPr>
            <w:tcW w:w="130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0"/>
                <w:szCs w:val="20"/>
                <w:lang w:eastAsia="ru-RU"/>
              </w:rPr>
              <w:t>8</w:t>
            </w:r>
          </w:p>
        </w:tc>
        <w:tc>
          <w:tcPr>
            <w:tcW w:w="82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0"/>
                <w:szCs w:val="20"/>
                <w:lang w:eastAsia="ru-RU"/>
              </w:rPr>
              <w:t>9</w:t>
            </w:r>
          </w:p>
        </w:tc>
      </w:tr>
    </w:tbl>
    <w:p w:rsidR="00350911" w:rsidRPr="00350911" w:rsidRDefault="00350911" w:rsidP="00350911">
      <w:pPr>
        <w:spacing w:after="0" w:line="240" w:lineRule="auto"/>
        <w:ind w:firstLine="603"/>
        <w:jc w:val="both"/>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Итого:</w:t>
      </w:r>
    </w:p>
    <w:p w:rsidR="00350911" w:rsidRPr="00350911" w:rsidRDefault="00350911" w:rsidP="00350911">
      <w:pPr>
        <w:spacing w:before="167" w:after="167" w:line="240" w:lineRule="auto"/>
        <w:ind w:firstLine="603"/>
        <w:jc w:val="right"/>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Приложение 6</w:t>
      </w:r>
    </w:p>
    <w:p w:rsidR="00350911" w:rsidRPr="00350911" w:rsidRDefault="00350911" w:rsidP="00350911">
      <w:pPr>
        <w:spacing w:before="167" w:after="167" w:line="240" w:lineRule="auto"/>
        <w:jc w:val="center"/>
        <w:rPr>
          <w:rFonts w:ascii="Times New Roman" w:eastAsia="Times New Roman" w:hAnsi="Times New Roman" w:cs="Times New Roman"/>
          <w:b/>
          <w:bCs/>
          <w:sz w:val="24"/>
          <w:szCs w:val="24"/>
          <w:lang w:eastAsia="ru-RU"/>
        </w:rPr>
      </w:pPr>
      <w:r w:rsidRPr="00350911">
        <w:rPr>
          <w:rFonts w:ascii="Times New Roman" w:eastAsia="Times New Roman" w:hAnsi="Times New Roman" w:cs="Times New Roman"/>
          <w:b/>
          <w:bCs/>
          <w:sz w:val="24"/>
          <w:szCs w:val="24"/>
          <w:lang w:eastAsia="ru-RU"/>
        </w:rPr>
        <w:t>Общие запасы норки и выдры (в том числе и на необследованных водоемах)</w:t>
      </w:r>
    </w:p>
    <w:tbl>
      <w:tblPr>
        <w:tblW w:w="4750" w:type="pct"/>
        <w:tblCellSpacing w:w="0" w:type="dxa"/>
        <w:tblInd w:w="335" w:type="dxa"/>
        <w:tblBorders>
          <w:top w:val="outset" w:sz="2" w:space="0" w:color="000000"/>
          <w:left w:val="outset" w:sz="2" w:space="0" w:color="000000"/>
          <w:bottom w:val="outset" w:sz="2" w:space="0" w:color="000000"/>
          <w:right w:val="outset" w:sz="2" w:space="0" w:color="000000"/>
        </w:tblBorders>
        <w:tblCellMar>
          <w:left w:w="0" w:type="dxa"/>
          <w:right w:w="0" w:type="dxa"/>
        </w:tblCellMar>
        <w:tblLook w:val="04A0"/>
      </w:tblPr>
      <w:tblGrid>
        <w:gridCol w:w="440"/>
        <w:gridCol w:w="1492"/>
        <w:gridCol w:w="1722"/>
        <w:gridCol w:w="1434"/>
        <w:gridCol w:w="1605"/>
        <w:gridCol w:w="2194"/>
      </w:tblGrid>
      <w:tr w:rsidR="00350911" w:rsidRPr="00350911" w:rsidTr="00350911">
        <w:trPr>
          <w:tblCellSpacing w:w="0" w:type="dxa"/>
        </w:trPr>
        <w:tc>
          <w:tcPr>
            <w:tcW w:w="690" w:type="dxa"/>
            <w:tcBorders>
              <w:top w:val="nil"/>
              <w:left w:val="nil"/>
              <w:bottom w:val="nil"/>
              <w:right w:val="nil"/>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 </w:t>
            </w:r>
          </w:p>
        </w:tc>
        <w:tc>
          <w:tcPr>
            <w:tcW w:w="1920" w:type="dxa"/>
            <w:tcBorders>
              <w:top w:val="nil"/>
              <w:left w:val="nil"/>
              <w:bottom w:val="nil"/>
              <w:right w:val="nil"/>
            </w:tcBorders>
            <w:hideMark/>
          </w:tcPr>
          <w:p w:rsidR="00350911" w:rsidRPr="00350911" w:rsidRDefault="00350911" w:rsidP="00350911">
            <w:pPr>
              <w:spacing w:after="0" w:line="240" w:lineRule="auto"/>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Область _____</w:t>
            </w:r>
          </w:p>
        </w:tc>
        <w:tc>
          <w:tcPr>
            <w:tcW w:w="2145" w:type="dxa"/>
            <w:tcBorders>
              <w:top w:val="nil"/>
              <w:left w:val="nil"/>
              <w:bottom w:val="nil"/>
              <w:right w:val="nil"/>
            </w:tcBorders>
            <w:hideMark/>
          </w:tcPr>
          <w:p w:rsidR="00350911" w:rsidRPr="00350911" w:rsidRDefault="00350911" w:rsidP="00350911">
            <w:pPr>
              <w:spacing w:after="0" w:line="240" w:lineRule="auto"/>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Район _________</w:t>
            </w:r>
          </w:p>
        </w:tc>
        <w:tc>
          <w:tcPr>
            <w:tcW w:w="1905" w:type="dxa"/>
            <w:tcBorders>
              <w:top w:val="nil"/>
              <w:left w:val="nil"/>
              <w:bottom w:val="nil"/>
              <w:right w:val="nil"/>
            </w:tcBorders>
            <w:hideMark/>
          </w:tcPr>
          <w:p w:rsidR="00350911" w:rsidRPr="00350911" w:rsidRDefault="00350911" w:rsidP="00350911">
            <w:pPr>
              <w:spacing w:after="0" w:line="240" w:lineRule="auto"/>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Год учета ______</w:t>
            </w:r>
          </w:p>
        </w:tc>
        <w:tc>
          <w:tcPr>
            <w:tcW w:w="1620" w:type="dxa"/>
            <w:tcBorders>
              <w:top w:val="nil"/>
              <w:left w:val="nil"/>
              <w:bottom w:val="nil"/>
              <w:right w:val="nil"/>
            </w:tcBorders>
            <w:hideMark/>
          </w:tcPr>
          <w:p w:rsidR="00350911" w:rsidRPr="00350911" w:rsidRDefault="00350911" w:rsidP="00350911">
            <w:pPr>
              <w:spacing w:after="0" w:line="240" w:lineRule="auto"/>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Ответственный</w:t>
            </w:r>
          </w:p>
        </w:tc>
        <w:tc>
          <w:tcPr>
            <w:tcW w:w="2295" w:type="dxa"/>
            <w:tcBorders>
              <w:top w:val="nil"/>
              <w:left w:val="nil"/>
              <w:bottom w:val="nil"/>
              <w:right w:val="nil"/>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_________________</w:t>
            </w:r>
          </w:p>
        </w:tc>
      </w:tr>
    </w:tbl>
    <w:p w:rsidR="00350911" w:rsidRPr="00350911" w:rsidRDefault="00350911" w:rsidP="00350911">
      <w:pPr>
        <w:spacing w:after="0" w:line="240" w:lineRule="auto"/>
        <w:rPr>
          <w:rFonts w:ascii="Times New Roman" w:eastAsia="Times New Roman" w:hAnsi="Times New Roman" w:cs="Times New Roman"/>
          <w:vanish/>
          <w:sz w:val="24"/>
          <w:szCs w:val="24"/>
          <w:lang w:eastAsia="ru-RU"/>
        </w:rPr>
      </w:pPr>
    </w:p>
    <w:tbl>
      <w:tblPr>
        <w:tblW w:w="4750" w:type="pct"/>
        <w:tblInd w:w="335" w:type="dxa"/>
        <w:tblBorders>
          <w:top w:val="outset" w:sz="2" w:space="0" w:color="000000"/>
          <w:left w:val="outset" w:sz="2" w:space="0" w:color="000000"/>
          <w:bottom w:val="outset" w:sz="6" w:space="0" w:color="000000"/>
          <w:right w:val="outset" w:sz="2" w:space="0" w:color="000000"/>
        </w:tblBorders>
        <w:tblCellMar>
          <w:left w:w="0" w:type="dxa"/>
          <w:right w:w="0" w:type="dxa"/>
        </w:tblCellMar>
        <w:tblLook w:val="04A0"/>
      </w:tblPr>
      <w:tblGrid>
        <w:gridCol w:w="498"/>
        <w:gridCol w:w="1007"/>
        <w:gridCol w:w="1041"/>
        <w:gridCol w:w="1304"/>
        <w:gridCol w:w="882"/>
        <w:gridCol w:w="1276"/>
        <w:gridCol w:w="1015"/>
        <w:gridCol w:w="988"/>
        <w:gridCol w:w="876"/>
      </w:tblGrid>
      <w:tr w:rsidR="00350911" w:rsidRPr="00350911" w:rsidTr="00350911">
        <w:trPr>
          <w:trHeight w:val="300"/>
        </w:trPr>
        <w:tc>
          <w:tcPr>
            <w:tcW w:w="690" w:type="dxa"/>
            <w:tcBorders>
              <w:top w:val="nil"/>
              <w:left w:val="nil"/>
              <w:bottom w:val="outset" w:sz="6" w:space="0" w:color="000000"/>
              <w:right w:val="nil"/>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 </w:t>
            </w:r>
          </w:p>
        </w:tc>
        <w:tc>
          <w:tcPr>
            <w:tcW w:w="7095" w:type="dxa"/>
            <w:gridSpan w:val="5"/>
            <w:tcBorders>
              <w:top w:val="nil"/>
              <w:left w:val="nil"/>
              <w:bottom w:val="single" w:sz="6" w:space="0" w:color="000000"/>
              <w:right w:val="nil"/>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 </w:t>
            </w:r>
          </w:p>
        </w:tc>
        <w:tc>
          <w:tcPr>
            <w:tcW w:w="3195" w:type="dxa"/>
            <w:gridSpan w:val="3"/>
            <w:tcBorders>
              <w:top w:val="nil"/>
              <w:left w:val="nil"/>
              <w:bottom w:val="outset" w:sz="6" w:space="0" w:color="000000"/>
              <w:right w:val="nil"/>
            </w:tcBorders>
            <w:hideMark/>
          </w:tcPr>
          <w:p w:rsidR="00350911" w:rsidRPr="00350911" w:rsidRDefault="00350911" w:rsidP="00350911">
            <w:pPr>
              <w:spacing w:after="0" w:line="240" w:lineRule="auto"/>
              <w:ind w:firstLine="1674"/>
              <w:jc w:val="both"/>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15"/>
                <w:szCs w:val="15"/>
                <w:lang w:eastAsia="ru-RU"/>
              </w:rPr>
              <w:t>(подпись)</w:t>
            </w:r>
          </w:p>
        </w:tc>
      </w:tr>
      <w:tr w:rsidR="00350911" w:rsidRPr="00350911" w:rsidTr="00350911">
        <w:tc>
          <w:tcPr>
            <w:tcW w:w="660" w:type="dxa"/>
            <w:vMerge w:val="restart"/>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15"/>
                <w:szCs w:val="15"/>
                <w:lang w:eastAsia="ru-RU"/>
              </w:rPr>
              <w:t>№№ пп</w:t>
            </w:r>
          </w:p>
        </w:tc>
        <w:tc>
          <w:tcPr>
            <w:tcW w:w="1605" w:type="dxa"/>
            <w:vMerge w:val="restart"/>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15"/>
                <w:szCs w:val="15"/>
                <w:lang w:eastAsia="ru-RU"/>
              </w:rPr>
              <w:t>Район</w:t>
            </w:r>
          </w:p>
        </w:tc>
        <w:tc>
          <w:tcPr>
            <w:tcW w:w="1095" w:type="dxa"/>
            <w:vMerge w:val="restart"/>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15"/>
                <w:szCs w:val="15"/>
                <w:lang w:eastAsia="ru-RU"/>
              </w:rPr>
              <w:t xml:space="preserve">Общая протяженность </w:t>
            </w:r>
            <w:r w:rsidRPr="00350911">
              <w:rPr>
                <w:rFonts w:ascii="Times New Roman" w:eastAsia="Times New Roman" w:hAnsi="Times New Roman" w:cs="Times New Roman"/>
                <w:sz w:val="15"/>
                <w:szCs w:val="15"/>
                <w:lang w:eastAsia="ru-RU"/>
              </w:rPr>
              <w:lastRenderedPageBreak/>
              <w:t>береговой линии, водоемов, км</w:t>
            </w:r>
          </w:p>
        </w:tc>
        <w:tc>
          <w:tcPr>
            <w:tcW w:w="4335" w:type="dxa"/>
            <w:gridSpan w:val="3"/>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15"/>
                <w:szCs w:val="15"/>
                <w:lang w:eastAsia="ru-RU"/>
              </w:rPr>
              <w:lastRenderedPageBreak/>
              <w:t>Норка</w:t>
            </w:r>
          </w:p>
        </w:tc>
        <w:tc>
          <w:tcPr>
            <w:tcW w:w="3165" w:type="dxa"/>
            <w:gridSpan w:val="3"/>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15"/>
                <w:szCs w:val="15"/>
                <w:lang w:eastAsia="ru-RU"/>
              </w:rPr>
              <w:t>Выдра</w:t>
            </w:r>
          </w:p>
        </w:tc>
      </w:tr>
      <w:tr w:rsidR="00350911" w:rsidRPr="00350911" w:rsidTr="003509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50911" w:rsidRPr="00350911" w:rsidRDefault="00350911" w:rsidP="0035091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50911" w:rsidRPr="00350911" w:rsidRDefault="00350911" w:rsidP="0035091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50911" w:rsidRPr="00350911" w:rsidRDefault="00350911" w:rsidP="00350911">
            <w:pPr>
              <w:spacing w:after="0" w:line="240" w:lineRule="auto"/>
              <w:rPr>
                <w:rFonts w:ascii="Times New Roman" w:eastAsia="Times New Roman" w:hAnsi="Times New Roman" w:cs="Times New Roman"/>
                <w:sz w:val="24"/>
                <w:szCs w:val="24"/>
                <w:lang w:eastAsia="ru-RU"/>
              </w:rPr>
            </w:pPr>
          </w:p>
        </w:tc>
        <w:tc>
          <w:tcPr>
            <w:tcW w:w="1590"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15"/>
                <w:szCs w:val="15"/>
                <w:lang w:eastAsia="ru-RU"/>
              </w:rPr>
              <w:t xml:space="preserve">Протяженность </w:t>
            </w:r>
            <w:r w:rsidRPr="00350911">
              <w:rPr>
                <w:rFonts w:ascii="Times New Roman" w:eastAsia="Times New Roman" w:hAnsi="Times New Roman" w:cs="Times New Roman"/>
                <w:sz w:val="15"/>
                <w:szCs w:val="15"/>
                <w:lang w:eastAsia="ru-RU"/>
              </w:rPr>
              <w:lastRenderedPageBreak/>
              <w:t>участков береговой линии водоемов, пригодных для обитания (км)</w:t>
            </w:r>
          </w:p>
        </w:tc>
        <w:tc>
          <w:tcPr>
            <w:tcW w:w="109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15"/>
                <w:szCs w:val="15"/>
                <w:lang w:eastAsia="ru-RU"/>
              </w:rPr>
              <w:lastRenderedPageBreak/>
              <w:t xml:space="preserve">Средняя </w:t>
            </w:r>
            <w:r w:rsidRPr="00350911">
              <w:rPr>
                <w:rFonts w:ascii="Times New Roman" w:eastAsia="Times New Roman" w:hAnsi="Times New Roman" w:cs="Times New Roman"/>
                <w:sz w:val="15"/>
                <w:szCs w:val="15"/>
                <w:lang w:eastAsia="ru-RU"/>
              </w:rPr>
              <w:lastRenderedPageBreak/>
              <w:t>плотность на 10 км (шт.)</w:t>
            </w:r>
          </w:p>
        </w:tc>
        <w:tc>
          <w:tcPr>
            <w:tcW w:w="1620"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15"/>
                <w:szCs w:val="15"/>
                <w:lang w:eastAsia="ru-RU"/>
              </w:rPr>
              <w:lastRenderedPageBreak/>
              <w:t>Численность (шт.)</w:t>
            </w:r>
          </w:p>
        </w:tc>
        <w:tc>
          <w:tcPr>
            <w:tcW w:w="97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15"/>
                <w:szCs w:val="15"/>
                <w:lang w:eastAsia="ru-RU"/>
              </w:rPr>
              <w:t xml:space="preserve">Протяженность </w:t>
            </w:r>
            <w:r w:rsidRPr="00350911">
              <w:rPr>
                <w:rFonts w:ascii="Times New Roman" w:eastAsia="Times New Roman" w:hAnsi="Times New Roman" w:cs="Times New Roman"/>
                <w:sz w:val="15"/>
                <w:szCs w:val="15"/>
                <w:lang w:eastAsia="ru-RU"/>
              </w:rPr>
              <w:lastRenderedPageBreak/>
              <w:t>участков береговой линии водоемов, пригодных для обитания (км)</w:t>
            </w:r>
          </w:p>
        </w:tc>
        <w:tc>
          <w:tcPr>
            <w:tcW w:w="130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15"/>
                <w:szCs w:val="15"/>
                <w:lang w:eastAsia="ru-RU"/>
              </w:rPr>
              <w:lastRenderedPageBreak/>
              <w:t xml:space="preserve">Средняя </w:t>
            </w:r>
            <w:r w:rsidRPr="00350911">
              <w:rPr>
                <w:rFonts w:ascii="Times New Roman" w:eastAsia="Times New Roman" w:hAnsi="Times New Roman" w:cs="Times New Roman"/>
                <w:sz w:val="15"/>
                <w:szCs w:val="15"/>
                <w:lang w:eastAsia="ru-RU"/>
              </w:rPr>
              <w:lastRenderedPageBreak/>
              <w:t>плотность на 10 км (шт.)</w:t>
            </w:r>
          </w:p>
        </w:tc>
        <w:tc>
          <w:tcPr>
            <w:tcW w:w="82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15"/>
                <w:szCs w:val="15"/>
                <w:lang w:eastAsia="ru-RU"/>
              </w:rPr>
              <w:lastRenderedPageBreak/>
              <w:t xml:space="preserve">Численность </w:t>
            </w:r>
            <w:r w:rsidRPr="00350911">
              <w:rPr>
                <w:rFonts w:ascii="Times New Roman" w:eastAsia="Times New Roman" w:hAnsi="Times New Roman" w:cs="Times New Roman"/>
                <w:sz w:val="15"/>
                <w:szCs w:val="15"/>
                <w:lang w:eastAsia="ru-RU"/>
              </w:rPr>
              <w:lastRenderedPageBreak/>
              <w:t>(шт.)</w:t>
            </w:r>
          </w:p>
        </w:tc>
      </w:tr>
      <w:tr w:rsidR="00350911" w:rsidRPr="00350911" w:rsidTr="00350911">
        <w:tc>
          <w:tcPr>
            <w:tcW w:w="660"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0"/>
                <w:szCs w:val="20"/>
                <w:lang w:eastAsia="ru-RU"/>
              </w:rPr>
              <w:lastRenderedPageBreak/>
              <w:t>1</w:t>
            </w:r>
          </w:p>
        </w:tc>
        <w:tc>
          <w:tcPr>
            <w:tcW w:w="160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0"/>
                <w:szCs w:val="20"/>
                <w:lang w:eastAsia="ru-RU"/>
              </w:rPr>
              <w:t>2</w:t>
            </w:r>
          </w:p>
        </w:tc>
        <w:tc>
          <w:tcPr>
            <w:tcW w:w="109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0"/>
                <w:szCs w:val="20"/>
                <w:lang w:eastAsia="ru-RU"/>
              </w:rPr>
              <w:t>3</w:t>
            </w:r>
          </w:p>
        </w:tc>
        <w:tc>
          <w:tcPr>
            <w:tcW w:w="1590"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0"/>
                <w:szCs w:val="20"/>
                <w:lang w:eastAsia="ru-RU"/>
              </w:rPr>
              <w:t>4</w:t>
            </w:r>
          </w:p>
        </w:tc>
        <w:tc>
          <w:tcPr>
            <w:tcW w:w="109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0"/>
                <w:szCs w:val="20"/>
                <w:lang w:eastAsia="ru-RU"/>
              </w:rPr>
              <w:t>5</w:t>
            </w:r>
          </w:p>
        </w:tc>
        <w:tc>
          <w:tcPr>
            <w:tcW w:w="1620"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0"/>
                <w:szCs w:val="20"/>
                <w:lang w:eastAsia="ru-RU"/>
              </w:rPr>
              <w:t>6</w:t>
            </w:r>
          </w:p>
        </w:tc>
        <w:tc>
          <w:tcPr>
            <w:tcW w:w="97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0"/>
                <w:szCs w:val="20"/>
                <w:lang w:eastAsia="ru-RU"/>
              </w:rPr>
              <w:t>7</w:t>
            </w:r>
          </w:p>
        </w:tc>
        <w:tc>
          <w:tcPr>
            <w:tcW w:w="130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0"/>
                <w:szCs w:val="20"/>
                <w:lang w:eastAsia="ru-RU"/>
              </w:rPr>
              <w:t>8</w:t>
            </w:r>
          </w:p>
        </w:tc>
        <w:tc>
          <w:tcPr>
            <w:tcW w:w="825" w:type="dxa"/>
            <w:tcBorders>
              <w:top w:val="single" w:sz="6" w:space="0" w:color="000000"/>
              <w:left w:val="single" w:sz="6" w:space="0" w:color="000000"/>
              <w:bottom w:val="single" w:sz="6" w:space="0" w:color="000000"/>
              <w:right w:val="single" w:sz="6" w:space="0" w:color="000000"/>
            </w:tcBorders>
            <w:hideMark/>
          </w:tcPr>
          <w:p w:rsidR="00350911" w:rsidRPr="00350911" w:rsidRDefault="00350911" w:rsidP="00350911">
            <w:pPr>
              <w:spacing w:after="0" w:line="240" w:lineRule="auto"/>
              <w:jc w:val="center"/>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0"/>
                <w:szCs w:val="20"/>
                <w:lang w:eastAsia="ru-RU"/>
              </w:rPr>
              <w:t>9</w:t>
            </w:r>
          </w:p>
        </w:tc>
      </w:tr>
    </w:tbl>
    <w:p w:rsidR="00350911" w:rsidRPr="00350911" w:rsidRDefault="00350911" w:rsidP="00350911">
      <w:pPr>
        <w:spacing w:after="0" w:line="240" w:lineRule="auto"/>
        <w:ind w:firstLine="603"/>
        <w:jc w:val="both"/>
        <w:rPr>
          <w:rFonts w:ascii="Times New Roman" w:eastAsia="Times New Roman" w:hAnsi="Times New Roman" w:cs="Times New Roman"/>
          <w:sz w:val="24"/>
          <w:szCs w:val="24"/>
          <w:lang w:eastAsia="ru-RU"/>
        </w:rPr>
      </w:pPr>
      <w:r w:rsidRPr="00350911">
        <w:rPr>
          <w:rFonts w:ascii="Times New Roman" w:eastAsia="Times New Roman" w:hAnsi="Times New Roman" w:cs="Times New Roman"/>
          <w:sz w:val="24"/>
          <w:szCs w:val="24"/>
          <w:lang w:eastAsia="ru-RU"/>
        </w:rPr>
        <w:t>Итого</w:t>
      </w:r>
    </w:p>
    <w:p w:rsidR="00A11EB3" w:rsidRDefault="00A11EB3"/>
    <w:sectPr w:rsidR="00A11EB3" w:rsidSect="00A11E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350911"/>
    <w:rsid w:val="00350911"/>
    <w:rsid w:val="00A11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E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0911"/>
    <w:pPr>
      <w:spacing w:after="0" w:line="240" w:lineRule="auto"/>
      <w:ind w:firstLine="603"/>
      <w:jc w:val="both"/>
    </w:pPr>
    <w:rPr>
      <w:rFonts w:ascii="Times New Roman" w:eastAsia="Times New Roman" w:hAnsi="Times New Roman" w:cs="Times New Roman"/>
      <w:sz w:val="24"/>
      <w:szCs w:val="24"/>
      <w:lang w:eastAsia="ru-RU"/>
    </w:rPr>
  </w:style>
  <w:style w:type="paragraph" w:customStyle="1" w:styleId="caption">
    <w:name w:val="caption"/>
    <w:basedOn w:val="a"/>
    <w:rsid w:val="00350911"/>
    <w:pPr>
      <w:spacing w:before="167" w:after="167" w:line="240" w:lineRule="auto"/>
      <w:jc w:val="center"/>
    </w:pPr>
    <w:rPr>
      <w:rFonts w:ascii="Times New Roman" w:eastAsia="Times New Roman" w:hAnsi="Times New Roman" w:cs="Times New Roman"/>
      <w:b/>
      <w:bCs/>
      <w:sz w:val="24"/>
      <w:szCs w:val="24"/>
      <w:lang w:eastAsia="ru-RU"/>
    </w:rPr>
  </w:style>
  <w:style w:type="paragraph" w:customStyle="1" w:styleId="caption3">
    <w:name w:val="caption3"/>
    <w:basedOn w:val="a"/>
    <w:rsid w:val="00350911"/>
    <w:pPr>
      <w:spacing w:before="502" w:after="167" w:line="240" w:lineRule="auto"/>
      <w:jc w:val="center"/>
    </w:pPr>
    <w:rPr>
      <w:rFonts w:ascii="Times New Roman" w:eastAsia="Times New Roman" w:hAnsi="Times New Roman" w:cs="Times New Roman"/>
      <w:sz w:val="24"/>
      <w:szCs w:val="24"/>
      <w:lang w:eastAsia="ru-RU"/>
    </w:rPr>
  </w:style>
  <w:style w:type="paragraph" w:customStyle="1" w:styleId="caption4">
    <w:name w:val="caption4"/>
    <w:basedOn w:val="a"/>
    <w:rsid w:val="00350911"/>
    <w:pPr>
      <w:spacing w:before="167" w:after="167" w:line="240" w:lineRule="auto"/>
      <w:ind w:firstLine="603"/>
      <w:jc w:val="both"/>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85475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file:///F:\base\&#1047;&#1072;&#1082;&#1086;&#1085;&#1086;&#1076;&#1072;&#1090;&#1077;&#1083;&#1100;&#1089;&#1090;&#1074;&#1086;\&#1060;&#1077;&#1076;&#1077;&#1088;&#1072;&#1083;&#1100;&#1085;&#1086;&#1077;\&#1040;&#1082;&#1090;&#1099;%20&#1092;&#1077;&#1076;&#1077;&#1088;.%20&#1086;&#1088;&#1075;&#1072;&#1085;&#1086;&#1074;%20&#1080;&#1089;&#1087;&#1086;&#1083;&#1085;&#1080;&#1090;.%20&#1074;&#1083;&#1072;&#1089;&#1090;&#1080;\&#1043;&#1083;&#1072;&#1074;&#1086;&#1093;&#1086;&#1090;&#1072;\21.03.83%20&#1059;&#1095;&#1077;&#1090;%20&#1074;&#1099;&#1076;&#1088;&#1099;%20&#1080;%20&#1085;&#1086;&#1088;&#1082;&#1080;\&#1056;&#1080;&#1089;&#1091;&#1085;&#1086;&#1082;.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2978</Words>
  <Characters>16976</Characters>
  <Application>Microsoft Office Word</Application>
  <DocSecurity>0</DocSecurity>
  <Lines>141</Lines>
  <Paragraphs>39</Paragraphs>
  <ScaleCrop>false</ScaleCrop>
  <Company/>
  <LinksUpToDate>false</LinksUpToDate>
  <CharactersWithSpaces>19915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NEO</cp:lastModifiedBy>
  <cp:revision>1</cp:revision>
  <dcterms:created xsi:type="dcterms:W3CDTF">2011-11-01T07:19:00Z</dcterms:created>
  <dcterms:modified xsi:type="dcterms:W3CDTF">2011-11-01T07:19:00Z</dcterms:modified>
</cp:coreProperties>
</file>